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E44" w:rsidRDefault="005F5F59" w:rsidP="00134BD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sidRPr="005F5F59">
        <w:rPr>
          <w:rFonts w:ascii="Times New Roman" w:hAnsi="Times New Roman" w:cs="Times New Roman"/>
          <w:b/>
          <w:sz w:val="28"/>
          <w:szCs w:val="28"/>
        </w:rPr>
        <w:t>Réforme du Code du travail : les Ordonnances MACRON.</w:t>
      </w:r>
    </w:p>
    <w:p w:rsidR="00CE38C0" w:rsidRDefault="00CE38C0">
      <w:pPr>
        <w:rPr>
          <w:rFonts w:ascii="Times New Roman" w:hAnsi="Times New Roman" w:cs="Times New Roman"/>
          <w:b/>
          <w:i/>
          <w:color w:val="FF0000"/>
          <w:sz w:val="28"/>
          <w:szCs w:val="28"/>
        </w:rPr>
      </w:pPr>
    </w:p>
    <w:p w:rsidR="005F5F59" w:rsidRPr="00CE38C0" w:rsidRDefault="00CE38C0" w:rsidP="008923AA">
      <w:pPr>
        <w:jc w:val="center"/>
        <w:rPr>
          <w:rFonts w:ascii="Times New Roman" w:hAnsi="Times New Roman" w:cs="Times New Roman"/>
          <w:b/>
          <w:i/>
          <w:color w:val="FF0000"/>
          <w:sz w:val="28"/>
          <w:szCs w:val="28"/>
        </w:rPr>
      </w:pPr>
      <w:r w:rsidRPr="00CE38C0">
        <w:rPr>
          <w:rFonts w:ascii="Times New Roman" w:hAnsi="Times New Roman" w:cs="Times New Roman"/>
          <w:b/>
          <w:i/>
          <w:color w:val="FF0000"/>
          <w:sz w:val="28"/>
          <w:szCs w:val="28"/>
        </w:rPr>
        <w:t>POINT D’ETAPE DE DEBUT SEPTEMBRE 2017</w:t>
      </w:r>
      <w:r w:rsidR="008923AA">
        <w:rPr>
          <w:rFonts w:ascii="Times New Roman" w:hAnsi="Times New Roman" w:cs="Times New Roman"/>
          <w:b/>
          <w:i/>
          <w:color w:val="FF0000"/>
          <w:sz w:val="28"/>
          <w:szCs w:val="28"/>
        </w:rPr>
        <w:br/>
      </w:r>
    </w:p>
    <w:p w:rsidR="008923AA" w:rsidRPr="008923AA" w:rsidRDefault="008923AA" w:rsidP="008923AA">
      <w:pPr>
        <w:pBdr>
          <w:bottom w:val="single" w:sz="4" w:space="1" w:color="auto"/>
        </w:pBdr>
        <w:rPr>
          <w:rFonts w:ascii="Times New Roman" w:hAnsi="Times New Roman" w:cs="Times New Roman"/>
          <w:b/>
          <w:color w:val="548DD4" w:themeColor="text2" w:themeTint="99"/>
          <w:sz w:val="28"/>
          <w:szCs w:val="28"/>
        </w:rPr>
      </w:pPr>
      <w:r w:rsidRPr="008923AA">
        <w:rPr>
          <w:rFonts w:ascii="Times New Roman" w:hAnsi="Times New Roman" w:cs="Times New Roman"/>
          <w:b/>
          <w:color w:val="548DD4" w:themeColor="text2" w:themeTint="99"/>
          <w:sz w:val="28"/>
          <w:szCs w:val="28"/>
        </w:rPr>
        <w:t>ETAPE 1.</w:t>
      </w:r>
    </w:p>
    <w:p w:rsidR="008923AA" w:rsidRDefault="008923AA">
      <w:pPr>
        <w:rPr>
          <w:rFonts w:ascii="Times New Roman" w:hAnsi="Times New Roman" w:cs="Times New Roman"/>
          <w:b/>
          <w:sz w:val="28"/>
          <w:szCs w:val="28"/>
          <w:u w:val="single"/>
        </w:rPr>
      </w:pPr>
    </w:p>
    <w:p w:rsidR="00CE38C0" w:rsidRPr="008923AA" w:rsidRDefault="008923AA">
      <w:pPr>
        <w:rPr>
          <w:rFonts w:ascii="Times New Roman" w:hAnsi="Times New Roman" w:cs="Times New Roman"/>
          <w:b/>
          <w:sz w:val="28"/>
          <w:szCs w:val="28"/>
          <w:u w:val="single"/>
        </w:rPr>
      </w:pPr>
      <w:r w:rsidRPr="008923AA">
        <w:rPr>
          <w:rFonts w:ascii="Times New Roman" w:hAnsi="Times New Roman" w:cs="Times New Roman"/>
          <w:b/>
          <w:sz w:val="28"/>
          <w:szCs w:val="28"/>
          <w:u w:val="single"/>
        </w:rPr>
        <w:t xml:space="preserve">LOI </w:t>
      </w:r>
      <w:proofErr w:type="gramStart"/>
      <w:r w:rsidRPr="008923AA">
        <w:rPr>
          <w:rFonts w:ascii="Times New Roman" w:hAnsi="Times New Roman" w:cs="Times New Roman"/>
          <w:b/>
          <w:sz w:val="28"/>
          <w:szCs w:val="28"/>
          <w:u w:val="single"/>
        </w:rPr>
        <w:t>du</w:t>
      </w:r>
      <w:proofErr w:type="gramEnd"/>
      <w:r w:rsidRPr="008923AA">
        <w:rPr>
          <w:rFonts w:ascii="Times New Roman" w:hAnsi="Times New Roman" w:cs="Times New Roman"/>
          <w:b/>
          <w:sz w:val="28"/>
          <w:szCs w:val="28"/>
          <w:u w:val="single"/>
        </w:rPr>
        <w:t xml:space="preserve"> 2.08.2017 – Principaux éléments. </w:t>
      </w:r>
    </w:p>
    <w:p w:rsidR="005F5F59" w:rsidRDefault="005F5F59">
      <w:pPr>
        <w:rPr>
          <w:rFonts w:ascii="Times New Roman" w:hAnsi="Times New Roman" w:cs="Times New Roman"/>
          <w:sz w:val="24"/>
          <w:szCs w:val="24"/>
        </w:rPr>
      </w:pPr>
      <w:r w:rsidRPr="005F5F59">
        <w:rPr>
          <w:rFonts w:ascii="Times New Roman" w:hAnsi="Times New Roman" w:cs="Times New Roman"/>
          <w:sz w:val="24"/>
          <w:szCs w:val="24"/>
        </w:rPr>
        <w:t>Le</w:t>
      </w:r>
      <w:r>
        <w:rPr>
          <w:rFonts w:ascii="Times New Roman" w:hAnsi="Times New Roman" w:cs="Times New Roman"/>
          <w:sz w:val="24"/>
          <w:szCs w:val="24"/>
        </w:rPr>
        <w:t xml:space="preserve"> projet de réforme du Code du travail est entré dans une phase active </w:t>
      </w:r>
      <w:r w:rsidRPr="00134BD4">
        <w:rPr>
          <w:rFonts w:ascii="Times New Roman" w:hAnsi="Times New Roman" w:cs="Times New Roman"/>
          <w:b/>
          <w:sz w:val="24"/>
          <w:szCs w:val="24"/>
        </w:rPr>
        <w:t xml:space="preserve">avec la loi du 2 août 2017 </w:t>
      </w:r>
      <w:r>
        <w:rPr>
          <w:rFonts w:ascii="Times New Roman" w:hAnsi="Times New Roman" w:cs="Times New Roman"/>
          <w:sz w:val="24"/>
          <w:szCs w:val="24"/>
        </w:rPr>
        <w:t xml:space="preserve">habilitant le Gouvernement à réformer le Code du travail par Ordonnances. </w:t>
      </w:r>
    </w:p>
    <w:p w:rsidR="003B581E" w:rsidRDefault="00134BD4">
      <w:pPr>
        <w:rPr>
          <w:rFonts w:ascii="Times New Roman" w:hAnsi="Times New Roman" w:cs="Times New Roman"/>
          <w:sz w:val="24"/>
          <w:szCs w:val="24"/>
        </w:rPr>
      </w:pPr>
      <w:r>
        <w:rPr>
          <w:rFonts w:ascii="Times New Roman" w:hAnsi="Times New Roman" w:cs="Times New Roman"/>
          <w:sz w:val="24"/>
          <w:szCs w:val="24"/>
        </w:rPr>
        <w:t xml:space="preserve">De Mai 2017 à Août 2017, le gouvernement a ouvert une large concertation avec les partenaires sociaux conformément aux règles de mise en œuvre des réformes sociales. </w:t>
      </w:r>
      <w:r w:rsidR="003B581E">
        <w:rPr>
          <w:rFonts w:ascii="Times New Roman" w:hAnsi="Times New Roman" w:cs="Times New Roman"/>
          <w:sz w:val="24"/>
          <w:szCs w:val="24"/>
        </w:rPr>
        <w:t xml:space="preserve"> Plusieurs thèmes se dégagent de cette première approche. </w:t>
      </w:r>
      <w:r w:rsidR="003B581E">
        <w:rPr>
          <w:rFonts w:ascii="Times New Roman" w:hAnsi="Times New Roman" w:cs="Times New Roman"/>
          <w:sz w:val="24"/>
          <w:szCs w:val="24"/>
        </w:rPr>
        <w:br/>
      </w:r>
      <w:r w:rsidR="003B581E">
        <w:rPr>
          <w:rFonts w:ascii="Times New Roman" w:hAnsi="Times New Roman" w:cs="Times New Roman"/>
          <w:sz w:val="24"/>
          <w:szCs w:val="24"/>
        </w:rPr>
        <w:br/>
        <w:t xml:space="preserve">1. </w:t>
      </w:r>
      <w:r w:rsidR="003B581E" w:rsidRPr="0049272D">
        <w:rPr>
          <w:rFonts w:ascii="Times New Roman" w:hAnsi="Times New Roman" w:cs="Times New Roman"/>
          <w:sz w:val="24"/>
          <w:szCs w:val="24"/>
          <w:u w:val="single"/>
        </w:rPr>
        <w:t>Révision et limitation de la notion de « </w:t>
      </w:r>
      <w:r w:rsidR="003B581E" w:rsidRPr="0049272D">
        <w:rPr>
          <w:rFonts w:ascii="Times New Roman" w:hAnsi="Times New Roman" w:cs="Times New Roman"/>
          <w:b/>
          <w:sz w:val="24"/>
          <w:szCs w:val="24"/>
          <w:u w:val="single"/>
        </w:rPr>
        <w:t>pénibilité au travail</w:t>
      </w:r>
      <w:r w:rsidR="003B581E" w:rsidRPr="0049272D">
        <w:rPr>
          <w:rFonts w:ascii="Times New Roman" w:hAnsi="Times New Roman" w:cs="Times New Roman"/>
          <w:sz w:val="24"/>
          <w:szCs w:val="24"/>
          <w:u w:val="single"/>
        </w:rPr>
        <w:t> ».</w:t>
      </w:r>
      <w:r w:rsidR="003B581E">
        <w:rPr>
          <w:rFonts w:ascii="Times New Roman" w:hAnsi="Times New Roman" w:cs="Times New Roman"/>
          <w:sz w:val="24"/>
          <w:szCs w:val="24"/>
        </w:rPr>
        <w:t xml:space="preserve">   </w:t>
      </w:r>
      <w:r w:rsidR="003B581E">
        <w:rPr>
          <w:rFonts w:ascii="Times New Roman" w:hAnsi="Times New Roman" w:cs="Times New Roman"/>
          <w:sz w:val="24"/>
          <w:szCs w:val="24"/>
        </w:rPr>
        <w:br/>
      </w:r>
      <w:r w:rsidR="003B581E" w:rsidRPr="003B581E">
        <w:rPr>
          <w:rFonts w:ascii="Times New Roman" w:hAnsi="Times New Roman" w:cs="Times New Roman"/>
          <w:sz w:val="24"/>
          <w:szCs w:val="24"/>
        </w:rPr>
        <w:t xml:space="preserve">En 2014, </w:t>
      </w:r>
      <w:r w:rsidR="003B581E" w:rsidRPr="003B581E">
        <w:rPr>
          <w:rFonts w:ascii="Times New Roman" w:hAnsi="Times New Roman" w:cs="Times New Roman"/>
          <w:b/>
          <w:sz w:val="24"/>
          <w:szCs w:val="24"/>
        </w:rPr>
        <w:t>la pénibilité au travail</w:t>
      </w:r>
      <w:r w:rsidR="0012738D">
        <w:rPr>
          <w:rFonts w:ascii="Times New Roman" w:hAnsi="Times New Roman" w:cs="Times New Roman"/>
          <w:sz w:val="24"/>
          <w:szCs w:val="24"/>
        </w:rPr>
        <w:t xml:space="preserve"> est intégralement repensée avec</w:t>
      </w:r>
      <w:r w:rsidR="003B581E" w:rsidRPr="003B581E">
        <w:rPr>
          <w:rFonts w:ascii="Times New Roman" w:hAnsi="Times New Roman" w:cs="Times New Roman"/>
          <w:sz w:val="24"/>
          <w:szCs w:val="24"/>
        </w:rPr>
        <w:t xml:space="preserve"> la c</w:t>
      </w:r>
      <w:r w:rsidR="0012738D">
        <w:rPr>
          <w:rFonts w:ascii="Times New Roman" w:hAnsi="Times New Roman" w:cs="Times New Roman"/>
          <w:sz w:val="24"/>
          <w:szCs w:val="24"/>
        </w:rPr>
        <w:t>réation d'un compte à points</w:t>
      </w:r>
      <w:r w:rsidR="003B581E" w:rsidRPr="003B581E">
        <w:rPr>
          <w:rFonts w:ascii="Times New Roman" w:hAnsi="Times New Roman" w:cs="Times New Roman"/>
          <w:sz w:val="24"/>
          <w:szCs w:val="24"/>
        </w:rPr>
        <w:t xml:space="preserve"> qui permet à chaque travailleur de bénéficier d'un départ anticipé à la retraite ou d'une formation pour changer de métier. Le gouvernement, qui veut rebaptiser le </w:t>
      </w:r>
      <w:r w:rsidR="003B581E" w:rsidRPr="0012738D">
        <w:rPr>
          <w:rFonts w:ascii="Times New Roman" w:hAnsi="Times New Roman" w:cs="Times New Roman"/>
          <w:sz w:val="24"/>
          <w:szCs w:val="24"/>
        </w:rPr>
        <w:t xml:space="preserve">dispositif </w:t>
      </w:r>
      <w:r w:rsidR="0012738D" w:rsidRPr="0012738D">
        <w:rPr>
          <w:rFonts w:ascii="Times New Roman" w:hAnsi="Times New Roman" w:cs="Times New Roman"/>
          <w:sz w:val="24"/>
          <w:szCs w:val="24"/>
        </w:rPr>
        <w:t xml:space="preserve"> </w:t>
      </w:r>
      <w:r w:rsidR="003B581E" w:rsidRPr="0012738D">
        <w:rPr>
          <w:rFonts w:ascii="Times New Roman" w:hAnsi="Times New Roman" w:cs="Times New Roman"/>
          <w:b/>
          <w:i/>
          <w:sz w:val="24"/>
          <w:szCs w:val="24"/>
        </w:rPr>
        <w:t>"compte prévention"</w:t>
      </w:r>
      <w:r w:rsidR="003B581E" w:rsidRPr="003B581E">
        <w:rPr>
          <w:rFonts w:ascii="Times New Roman" w:hAnsi="Times New Roman" w:cs="Times New Roman"/>
          <w:sz w:val="24"/>
          <w:szCs w:val="24"/>
        </w:rPr>
        <w:t>, souhaite en m</w:t>
      </w:r>
      <w:r w:rsidR="003B581E">
        <w:rPr>
          <w:rFonts w:ascii="Times New Roman" w:hAnsi="Times New Roman" w:cs="Times New Roman"/>
          <w:sz w:val="24"/>
          <w:szCs w:val="24"/>
        </w:rPr>
        <w:t>odifier les conditions d'accès.</w:t>
      </w:r>
    </w:p>
    <w:p w:rsidR="0012738D" w:rsidRDefault="0012738D">
      <w:pPr>
        <w:rPr>
          <w:rFonts w:ascii="Times New Roman" w:hAnsi="Times New Roman" w:cs="Times New Roman"/>
          <w:sz w:val="24"/>
          <w:szCs w:val="24"/>
        </w:rPr>
      </w:pPr>
      <w:r>
        <w:rPr>
          <w:rFonts w:ascii="Times New Roman" w:hAnsi="Times New Roman" w:cs="Times New Roman"/>
          <w:sz w:val="24"/>
          <w:szCs w:val="24"/>
        </w:rPr>
        <w:t xml:space="preserve">2. </w:t>
      </w:r>
      <w:r w:rsidRPr="0012738D">
        <w:rPr>
          <w:rFonts w:ascii="Times New Roman" w:hAnsi="Times New Roman" w:cs="Times New Roman"/>
          <w:sz w:val="24"/>
          <w:szCs w:val="24"/>
          <w:u w:val="single"/>
        </w:rPr>
        <w:t>Modification de</w:t>
      </w:r>
      <w:r w:rsidRPr="0012738D">
        <w:rPr>
          <w:rFonts w:ascii="Times New Roman" w:hAnsi="Times New Roman" w:cs="Times New Roman"/>
          <w:b/>
          <w:sz w:val="24"/>
          <w:szCs w:val="24"/>
          <w:u w:val="single"/>
        </w:rPr>
        <w:t xml:space="preserve"> la hiérarchie des normes juridiques </w:t>
      </w:r>
      <w:r w:rsidRPr="0012738D">
        <w:rPr>
          <w:rFonts w:ascii="Times New Roman" w:hAnsi="Times New Roman" w:cs="Times New Roman"/>
          <w:sz w:val="24"/>
          <w:szCs w:val="24"/>
          <w:u w:val="single"/>
        </w:rPr>
        <w:t>en matière sociale.</w:t>
      </w:r>
      <w:r>
        <w:rPr>
          <w:rFonts w:ascii="Times New Roman" w:hAnsi="Times New Roman" w:cs="Times New Roman"/>
          <w:sz w:val="24"/>
          <w:szCs w:val="24"/>
        </w:rPr>
        <w:t xml:space="preserve"> </w:t>
      </w:r>
      <w:r>
        <w:rPr>
          <w:rFonts w:ascii="Times New Roman" w:hAnsi="Times New Roman" w:cs="Times New Roman"/>
          <w:sz w:val="24"/>
          <w:szCs w:val="24"/>
        </w:rPr>
        <w:br/>
        <w:t>Actuellement, la hiérarchie des normes juridique organise, en matière sociale, la primauté de</w:t>
      </w:r>
      <w:r w:rsidRPr="0012738D">
        <w:rPr>
          <w:rFonts w:ascii="Times New Roman" w:hAnsi="Times New Roman" w:cs="Times New Roman"/>
          <w:sz w:val="24"/>
          <w:szCs w:val="24"/>
        </w:rPr>
        <w:t xml:space="preserve"> l</w:t>
      </w:r>
      <w:r>
        <w:rPr>
          <w:rFonts w:ascii="Times New Roman" w:hAnsi="Times New Roman" w:cs="Times New Roman"/>
          <w:sz w:val="24"/>
          <w:szCs w:val="24"/>
        </w:rPr>
        <w:t>a loi française sur un accord de branche</w:t>
      </w:r>
      <w:r w:rsidRPr="0012738D">
        <w:rPr>
          <w:rFonts w:ascii="Times New Roman" w:hAnsi="Times New Roman" w:cs="Times New Roman"/>
          <w:sz w:val="24"/>
          <w:szCs w:val="24"/>
        </w:rPr>
        <w:t xml:space="preserve"> scellé dans chaque secteur (</w:t>
      </w:r>
      <w:r w:rsidRPr="00463714">
        <w:rPr>
          <w:rFonts w:ascii="Times New Roman" w:hAnsi="Times New Roman" w:cs="Times New Roman"/>
          <w:i/>
          <w:sz w:val="24"/>
          <w:szCs w:val="24"/>
        </w:rPr>
        <w:t>la santé, l'agriculture, l'industrie automobile…</w:t>
      </w:r>
      <w:r>
        <w:rPr>
          <w:rFonts w:ascii="Times New Roman" w:hAnsi="Times New Roman" w:cs="Times New Roman"/>
          <w:sz w:val="24"/>
          <w:szCs w:val="24"/>
        </w:rPr>
        <w:t>) par les partenaires sociaux. Par ailleurs, l’accord de branche</w:t>
      </w:r>
      <w:r w:rsidRPr="0012738D">
        <w:rPr>
          <w:rFonts w:ascii="Times New Roman" w:hAnsi="Times New Roman" w:cs="Times New Roman"/>
          <w:sz w:val="24"/>
          <w:szCs w:val="24"/>
        </w:rPr>
        <w:t xml:space="preserve"> prime sur un accord scellé au sein d'une entreprise. </w:t>
      </w:r>
      <w:r w:rsidR="00463714">
        <w:rPr>
          <w:rFonts w:ascii="Times New Roman" w:hAnsi="Times New Roman" w:cs="Times New Roman"/>
          <w:sz w:val="24"/>
          <w:szCs w:val="24"/>
        </w:rPr>
        <w:br/>
      </w:r>
      <w:r w:rsidRPr="0012738D">
        <w:rPr>
          <w:rFonts w:ascii="Times New Roman" w:hAnsi="Times New Roman" w:cs="Times New Roman"/>
          <w:sz w:val="24"/>
          <w:szCs w:val="24"/>
        </w:rPr>
        <w:t>Le gouvernement veut "</w:t>
      </w:r>
      <w:r w:rsidRPr="00463714">
        <w:rPr>
          <w:rFonts w:ascii="Times New Roman" w:hAnsi="Times New Roman" w:cs="Times New Roman"/>
          <w:i/>
          <w:sz w:val="24"/>
          <w:szCs w:val="24"/>
        </w:rPr>
        <w:t>donner une place centrale à la négociation collective d'entreprise</w:t>
      </w:r>
      <w:r w:rsidR="00463714">
        <w:rPr>
          <w:rFonts w:ascii="Times New Roman" w:hAnsi="Times New Roman" w:cs="Times New Roman"/>
          <w:sz w:val="24"/>
          <w:szCs w:val="24"/>
        </w:rPr>
        <w:t xml:space="preserve">" en déterminant </w:t>
      </w:r>
      <w:r w:rsidRPr="0012738D">
        <w:rPr>
          <w:rFonts w:ascii="Times New Roman" w:hAnsi="Times New Roman" w:cs="Times New Roman"/>
          <w:sz w:val="24"/>
          <w:szCs w:val="24"/>
        </w:rPr>
        <w:t xml:space="preserve"> des champs de compétence dans lesquels un accord d'entreprise aurait priorité sur un accord de branche.</w:t>
      </w:r>
    </w:p>
    <w:p w:rsidR="00463714" w:rsidRDefault="00463714">
      <w:pPr>
        <w:rPr>
          <w:rFonts w:ascii="Times New Roman" w:hAnsi="Times New Roman" w:cs="Times New Roman"/>
          <w:sz w:val="24"/>
          <w:szCs w:val="24"/>
        </w:rPr>
      </w:pPr>
      <w:r>
        <w:rPr>
          <w:rFonts w:ascii="Times New Roman" w:hAnsi="Times New Roman" w:cs="Times New Roman"/>
          <w:sz w:val="24"/>
          <w:szCs w:val="24"/>
        </w:rPr>
        <w:t xml:space="preserve">3. </w:t>
      </w:r>
      <w:r w:rsidRPr="00463714">
        <w:rPr>
          <w:rFonts w:ascii="Times New Roman" w:hAnsi="Times New Roman" w:cs="Times New Roman"/>
          <w:sz w:val="24"/>
          <w:szCs w:val="24"/>
          <w:u w:val="single"/>
        </w:rPr>
        <w:t xml:space="preserve">Remise en question du </w:t>
      </w:r>
      <w:r w:rsidRPr="00463714">
        <w:rPr>
          <w:rFonts w:ascii="Times New Roman" w:hAnsi="Times New Roman" w:cs="Times New Roman"/>
          <w:b/>
          <w:sz w:val="24"/>
          <w:szCs w:val="24"/>
          <w:u w:val="single"/>
        </w:rPr>
        <w:t>rôle des syndicats</w:t>
      </w:r>
      <w:r w:rsidRPr="00463714">
        <w:rPr>
          <w:rFonts w:ascii="Times New Roman" w:hAnsi="Times New Roman" w:cs="Times New Roman"/>
          <w:sz w:val="24"/>
          <w:szCs w:val="24"/>
          <w:u w:val="single"/>
        </w:rPr>
        <w:t xml:space="preserve"> dans les PME/TPE.</w:t>
      </w:r>
      <w:r>
        <w:rPr>
          <w:rFonts w:ascii="Times New Roman" w:hAnsi="Times New Roman" w:cs="Times New Roman"/>
          <w:sz w:val="24"/>
          <w:szCs w:val="24"/>
        </w:rPr>
        <w:t xml:space="preserve"> </w:t>
      </w:r>
      <w:r>
        <w:rPr>
          <w:rFonts w:ascii="Times New Roman" w:hAnsi="Times New Roman" w:cs="Times New Roman"/>
          <w:sz w:val="24"/>
          <w:szCs w:val="24"/>
        </w:rPr>
        <w:br/>
      </w:r>
      <w:r w:rsidRPr="00463714">
        <w:rPr>
          <w:rFonts w:ascii="Times New Roman" w:hAnsi="Times New Roman" w:cs="Times New Roman"/>
          <w:sz w:val="24"/>
          <w:szCs w:val="24"/>
        </w:rPr>
        <w:t>Le gouvernement souhaite qu'une PME puisse se passer de syndicat pour conclure un accord interne. Concernant les TPE, des dispositions spécifiques devront apparaître dans chaque accord de branche et le référendum interne sera autorisé.</w:t>
      </w:r>
      <w:r>
        <w:rPr>
          <w:rFonts w:ascii="Times New Roman" w:hAnsi="Times New Roman" w:cs="Times New Roman"/>
          <w:sz w:val="24"/>
          <w:szCs w:val="24"/>
        </w:rPr>
        <w:t xml:space="preserve"> </w:t>
      </w:r>
      <w:r>
        <w:rPr>
          <w:rFonts w:ascii="Times New Roman" w:hAnsi="Times New Roman" w:cs="Times New Roman"/>
          <w:sz w:val="24"/>
          <w:szCs w:val="24"/>
        </w:rPr>
        <w:br/>
        <w:t>L</w:t>
      </w:r>
      <w:r w:rsidRPr="00463714">
        <w:rPr>
          <w:rFonts w:ascii="Times New Roman" w:hAnsi="Times New Roman" w:cs="Times New Roman"/>
          <w:sz w:val="24"/>
          <w:szCs w:val="24"/>
        </w:rPr>
        <w:t>a refonte</w:t>
      </w:r>
      <w:r>
        <w:rPr>
          <w:rFonts w:ascii="Times New Roman" w:hAnsi="Times New Roman" w:cs="Times New Roman"/>
          <w:sz w:val="24"/>
          <w:szCs w:val="24"/>
        </w:rPr>
        <w:t xml:space="preserve"> du code du travail a pour objet de</w:t>
      </w:r>
      <w:r w:rsidRPr="00463714">
        <w:rPr>
          <w:rFonts w:ascii="Times New Roman" w:hAnsi="Times New Roman" w:cs="Times New Roman"/>
          <w:sz w:val="24"/>
          <w:szCs w:val="24"/>
        </w:rPr>
        <w:t xml:space="preserve"> permettre aux PME (e</w:t>
      </w:r>
      <w:r w:rsidRPr="00463714">
        <w:rPr>
          <w:rFonts w:ascii="Times New Roman" w:hAnsi="Times New Roman" w:cs="Times New Roman"/>
          <w:i/>
          <w:sz w:val="24"/>
          <w:szCs w:val="24"/>
        </w:rPr>
        <w:t>ntreprises de moins de 50 salariés</w:t>
      </w:r>
      <w:r w:rsidRPr="00463714">
        <w:rPr>
          <w:rFonts w:ascii="Times New Roman" w:hAnsi="Times New Roman" w:cs="Times New Roman"/>
          <w:sz w:val="24"/>
          <w:szCs w:val="24"/>
        </w:rPr>
        <w:t>) et TPE (</w:t>
      </w:r>
      <w:r w:rsidRPr="00463714">
        <w:rPr>
          <w:rFonts w:ascii="Times New Roman" w:hAnsi="Times New Roman" w:cs="Times New Roman"/>
          <w:i/>
          <w:sz w:val="24"/>
          <w:szCs w:val="24"/>
        </w:rPr>
        <w:t>de moins de 10 salariés</w:t>
      </w:r>
      <w:r w:rsidRPr="00463714">
        <w:rPr>
          <w:rFonts w:ascii="Times New Roman" w:hAnsi="Times New Roman" w:cs="Times New Roman"/>
          <w:sz w:val="24"/>
          <w:szCs w:val="24"/>
        </w:rPr>
        <w:t>) d'avoir un cadre légal plus clair et détaillé</w:t>
      </w:r>
      <w:r>
        <w:rPr>
          <w:rFonts w:ascii="Times New Roman" w:hAnsi="Times New Roman" w:cs="Times New Roman"/>
          <w:sz w:val="24"/>
          <w:szCs w:val="24"/>
        </w:rPr>
        <w:t xml:space="preserve">. </w:t>
      </w:r>
      <w:r>
        <w:rPr>
          <w:rFonts w:ascii="Times New Roman" w:hAnsi="Times New Roman" w:cs="Times New Roman"/>
          <w:sz w:val="24"/>
          <w:szCs w:val="24"/>
        </w:rPr>
        <w:br/>
        <w:t xml:space="preserve">Actuellement, </w:t>
      </w:r>
      <w:r w:rsidRPr="00463714">
        <w:rPr>
          <w:rFonts w:ascii="Times New Roman" w:hAnsi="Times New Roman" w:cs="Times New Roman"/>
        </w:rPr>
        <w:t>seules 4% des PME et TPE comptent des délégués syndicaux, les autres étant obligées de recourir à un "</w:t>
      </w:r>
      <w:r w:rsidRPr="00147FF8">
        <w:rPr>
          <w:rFonts w:ascii="Times New Roman" w:hAnsi="Times New Roman" w:cs="Times New Roman"/>
          <w:i/>
        </w:rPr>
        <w:t>mandatement syndical</w:t>
      </w:r>
      <w:r w:rsidR="00147FF8">
        <w:rPr>
          <w:rFonts w:ascii="Times New Roman" w:hAnsi="Times New Roman" w:cs="Times New Roman"/>
        </w:rPr>
        <w:t xml:space="preserve">"  permettant de </w:t>
      </w:r>
      <w:r w:rsidRPr="00463714">
        <w:rPr>
          <w:rFonts w:ascii="Times New Roman" w:hAnsi="Times New Roman" w:cs="Times New Roman"/>
        </w:rPr>
        <w:t>se placer sous l'autorité d'une centrale syndica</w:t>
      </w:r>
      <w:r w:rsidR="00147FF8">
        <w:rPr>
          <w:rFonts w:ascii="Times New Roman" w:hAnsi="Times New Roman" w:cs="Times New Roman"/>
        </w:rPr>
        <w:t>le le temps de passer un accord</w:t>
      </w:r>
      <w:r w:rsidRPr="00463714">
        <w:rPr>
          <w:rFonts w:ascii="Times New Roman" w:hAnsi="Times New Roman" w:cs="Times New Roman"/>
        </w:rPr>
        <w:t>.</w:t>
      </w:r>
      <w:r w:rsidR="00147FF8">
        <w:rPr>
          <w:rFonts w:ascii="Times New Roman" w:hAnsi="Times New Roman" w:cs="Times New Roman"/>
        </w:rPr>
        <w:br/>
      </w:r>
      <w:r w:rsidR="00147FF8" w:rsidRPr="00147FF8">
        <w:rPr>
          <w:rFonts w:ascii="Times New Roman" w:hAnsi="Times New Roman" w:cs="Times New Roman"/>
          <w:sz w:val="24"/>
          <w:szCs w:val="24"/>
        </w:rPr>
        <w:t xml:space="preserve">Le gouvernement souhaite qu'une PME puisse se passer de syndicat pour conclure un accord </w:t>
      </w:r>
      <w:r w:rsidR="00147FF8" w:rsidRPr="00147FF8">
        <w:rPr>
          <w:rFonts w:ascii="Times New Roman" w:hAnsi="Times New Roman" w:cs="Times New Roman"/>
          <w:sz w:val="24"/>
          <w:szCs w:val="24"/>
        </w:rPr>
        <w:lastRenderedPageBreak/>
        <w:t>interne. Concernant les TPE, des dispositions spécifiques devront apparaître dans chaque accord de branche et le référendum interne sera autorisé.</w:t>
      </w:r>
    </w:p>
    <w:p w:rsidR="00147FF8" w:rsidRDefault="00147FF8">
      <w:pPr>
        <w:rPr>
          <w:rFonts w:ascii="Times New Roman" w:hAnsi="Times New Roman" w:cs="Times New Roman"/>
          <w:sz w:val="24"/>
          <w:szCs w:val="24"/>
        </w:rPr>
      </w:pPr>
      <w:r>
        <w:rPr>
          <w:rFonts w:ascii="Times New Roman" w:hAnsi="Times New Roman" w:cs="Times New Roman"/>
          <w:sz w:val="24"/>
          <w:szCs w:val="24"/>
        </w:rPr>
        <w:t xml:space="preserve">4. </w:t>
      </w:r>
      <w:r w:rsidRPr="00147FF8">
        <w:rPr>
          <w:rFonts w:ascii="Times New Roman" w:hAnsi="Times New Roman" w:cs="Times New Roman"/>
          <w:sz w:val="24"/>
          <w:szCs w:val="24"/>
          <w:u w:val="single"/>
        </w:rPr>
        <w:t xml:space="preserve">Création </w:t>
      </w:r>
      <w:r w:rsidRPr="00147FF8">
        <w:rPr>
          <w:rFonts w:ascii="Times New Roman" w:hAnsi="Times New Roman" w:cs="Times New Roman"/>
          <w:b/>
          <w:sz w:val="24"/>
          <w:szCs w:val="24"/>
          <w:u w:val="single"/>
        </w:rPr>
        <w:t>d’une instance unique</w:t>
      </w:r>
      <w:r w:rsidRPr="00147FF8">
        <w:rPr>
          <w:rFonts w:ascii="Times New Roman" w:hAnsi="Times New Roman" w:cs="Times New Roman"/>
          <w:sz w:val="24"/>
          <w:szCs w:val="24"/>
          <w:u w:val="single"/>
        </w:rPr>
        <w:t xml:space="preserve"> du personnel</w:t>
      </w:r>
      <w:r>
        <w:rPr>
          <w:rFonts w:ascii="Times New Roman" w:hAnsi="Times New Roman" w:cs="Times New Roman"/>
          <w:sz w:val="24"/>
          <w:szCs w:val="24"/>
        </w:rPr>
        <w:t xml:space="preserve">. </w:t>
      </w:r>
      <w:r>
        <w:rPr>
          <w:rFonts w:ascii="Times New Roman" w:hAnsi="Times New Roman" w:cs="Times New Roman"/>
          <w:sz w:val="24"/>
          <w:szCs w:val="24"/>
        </w:rPr>
        <w:br/>
      </w:r>
      <w:r w:rsidRPr="00147FF8">
        <w:rPr>
          <w:rFonts w:ascii="Times New Roman" w:hAnsi="Times New Roman" w:cs="Times New Roman"/>
          <w:sz w:val="24"/>
          <w:szCs w:val="24"/>
        </w:rPr>
        <w:t>Dans les entreprises de plus de 50 salariés, il existe quatre instances représentatives du personnel (IRP). Emmanuel Macron souhaite la fusion de trois d'entre elles en un seul et unique conseil aux prérogatives élargies</w:t>
      </w:r>
      <w:r>
        <w:rPr>
          <w:rFonts w:ascii="Times New Roman" w:hAnsi="Times New Roman" w:cs="Times New Roman"/>
          <w:sz w:val="24"/>
          <w:szCs w:val="24"/>
        </w:rPr>
        <w:t>.</w:t>
      </w:r>
    </w:p>
    <w:p w:rsidR="00FF4D3E" w:rsidRPr="008923AA" w:rsidRDefault="00147FF8" w:rsidP="008923AA">
      <w:pPr>
        <w:pStyle w:val="Titre2"/>
        <w:rPr>
          <w:rFonts w:ascii="Times New Roman" w:hAnsi="Times New Roman" w:cs="Times New Roman"/>
          <w:b w:val="0"/>
          <w:color w:val="auto"/>
          <w:sz w:val="24"/>
          <w:szCs w:val="24"/>
        </w:rPr>
      </w:pPr>
      <w:r w:rsidRPr="00147FF8">
        <w:rPr>
          <w:rFonts w:ascii="Times New Roman" w:hAnsi="Times New Roman" w:cs="Times New Roman"/>
          <w:b w:val="0"/>
          <w:color w:val="auto"/>
          <w:sz w:val="24"/>
          <w:szCs w:val="24"/>
        </w:rPr>
        <w:t xml:space="preserve">5. </w:t>
      </w:r>
      <w:r w:rsidRPr="00147FF8">
        <w:rPr>
          <w:rFonts w:ascii="Times New Roman" w:eastAsia="Times New Roman" w:hAnsi="Times New Roman" w:cs="Times New Roman"/>
          <w:color w:val="auto"/>
          <w:sz w:val="24"/>
          <w:szCs w:val="24"/>
          <w:u w:val="single"/>
          <w:lang w:eastAsia="fr-FR"/>
        </w:rPr>
        <w:t>Indemnités prud'homales</w:t>
      </w:r>
      <w:r w:rsidRPr="00147FF8">
        <w:rPr>
          <w:rFonts w:ascii="Times New Roman" w:eastAsia="Times New Roman" w:hAnsi="Times New Roman" w:cs="Times New Roman"/>
          <w:b w:val="0"/>
          <w:color w:val="auto"/>
          <w:sz w:val="24"/>
          <w:szCs w:val="24"/>
          <w:u w:val="single"/>
          <w:lang w:eastAsia="fr-FR"/>
        </w:rPr>
        <w:t xml:space="preserve"> : le respect d'une promesse de campagne</w:t>
      </w:r>
      <w:r>
        <w:rPr>
          <w:rFonts w:ascii="Times New Roman" w:eastAsia="Times New Roman" w:hAnsi="Times New Roman" w:cs="Times New Roman"/>
          <w:b w:val="0"/>
          <w:color w:val="auto"/>
          <w:sz w:val="24"/>
          <w:szCs w:val="24"/>
          <w:lang w:eastAsia="fr-FR"/>
        </w:rPr>
        <w:t>.</w:t>
      </w:r>
      <w:r>
        <w:rPr>
          <w:rFonts w:ascii="Times New Roman" w:eastAsia="Times New Roman" w:hAnsi="Times New Roman" w:cs="Times New Roman"/>
          <w:b w:val="0"/>
          <w:color w:val="auto"/>
          <w:sz w:val="24"/>
          <w:szCs w:val="24"/>
          <w:lang w:eastAsia="fr-FR"/>
        </w:rPr>
        <w:br/>
      </w:r>
      <w:r>
        <w:rPr>
          <w:rFonts w:ascii="Times New Roman" w:hAnsi="Times New Roman" w:cs="Times New Roman"/>
          <w:b w:val="0"/>
          <w:color w:val="auto"/>
          <w:sz w:val="24"/>
          <w:szCs w:val="24"/>
        </w:rPr>
        <w:t>Aujourd’hui, l</w:t>
      </w:r>
      <w:r w:rsidRPr="00147FF8">
        <w:rPr>
          <w:rFonts w:ascii="Times New Roman" w:hAnsi="Times New Roman" w:cs="Times New Roman"/>
          <w:b w:val="0"/>
          <w:color w:val="auto"/>
          <w:sz w:val="24"/>
          <w:szCs w:val="24"/>
        </w:rPr>
        <w:t>es indemnités prud'homales au titre de dommages et intérêts ne sont pas plafonnées. Leur montant peut varier, parfois du simple au triple</w:t>
      </w:r>
      <w:r>
        <w:rPr>
          <w:rFonts w:ascii="Times New Roman" w:hAnsi="Times New Roman" w:cs="Times New Roman"/>
          <w:b w:val="0"/>
          <w:color w:val="auto"/>
          <w:sz w:val="24"/>
          <w:szCs w:val="24"/>
        </w:rPr>
        <w:t xml:space="preserve">, </w:t>
      </w:r>
      <w:r w:rsidRPr="00147FF8">
        <w:rPr>
          <w:rFonts w:ascii="Times New Roman" w:hAnsi="Times New Roman" w:cs="Times New Roman"/>
          <w:b w:val="0"/>
          <w:color w:val="auto"/>
          <w:sz w:val="24"/>
          <w:szCs w:val="24"/>
        </w:rPr>
        <w:t xml:space="preserve"> pour des affaires comparables. </w:t>
      </w:r>
      <w:r w:rsidRPr="00147FF8">
        <w:rPr>
          <w:rFonts w:ascii="Times New Roman" w:hAnsi="Times New Roman" w:cs="Times New Roman"/>
          <w:b w:val="0"/>
          <w:color w:val="auto"/>
          <w:sz w:val="24"/>
          <w:szCs w:val="24"/>
        </w:rPr>
        <w:br/>
        <w:t>Emmanuel Macron a promis pendant sa campagne la mise en place d'un barème des indemnités versées pour le seul cas de licenciement abusif. L'idée est de permettre à l'employeur de déterminer à l'avance le coût d'un licenciement, légal ou pas.</w:t>
      </w:r>
      <w:r w:rsidR="006C2EE9">
        <w:rPr>
          <w:rFonts w:ascii="Times New Roman" w:hAnsi="Times New Roman" w:cs="Times New Roman"/>
          <w:b w:val="0"/>
          <w:color w:val="auto"/>
          <w:sz w:val="24"/>
          <w:szCs w:val="24"/>
        </w:rPr>
        <w:br/>
      </w:r>
    </w:p>
    <w:p w:rsidR="00FF4D3E" w:rsidRDefault="00147FF8" w:rsidP="00147FF8">
      <w:pPr>
        <w:rPr>
          <w:rFonts w:ascii="Times New Roman" w:hAnsi="Times New Roman" w:cs="Times New Roman"/>
          <w:sz w:val="24"/>
          <w:szCs w:val="24"/>
        </w:rPr>
      </w:pPr>
      <w:r>
        <w:rPr>
          <w:rFonts w:ascii="Times New Roman" w:hAnsi="Times New Roman" w:cs="Times New Roman"/>
          <w:sz w:val="24"/>
          <w:szCs w:val="24"/>
        </w:rPr>
        <w:t xml:space="preserve">6. </w:t>
      </w:r>
      <w:r w:rsidRPr="00147FF8">
        <w:rPr>
          <w:rFonts w:ascii="Times New Roman" w:hAnsi="Times New Roman" w:cs="Times New Roman"/>
          <w:b/>
          <w:sz w:val="24"/>
          <w:szCs w:val="24"/>
          <w:u w:val="single"/>
        </w:rPr>
        <w:t>Le CDI de projet</w:t>
      </w:r>
      <w:r w:rsidRPr="00147FF8">
        <w:rPr>
          <w:rFonts w:ascii="Times New Roman" w:hAnsi="Times New Roman" w:cs="Times New Roman"/>
          <w:b/>
          <w:sz w:val="24"/>
          <w:szCs w:val="24"/>
        </w:rPr>
        <w:t>.</w:t>
      </w:r>
      <w:r w:rsidRPr="00147FF8">
        <w:rPr>
          <w:rFonts w:ascii="Times New Roman" w:hAnsi="Times New Roman" w:cs="Times New Roman"/>
          <w:sz w:val="24"/>
          <w:szCs w:val="24"/>
        </w:rPr>
        <w:t xml:space="preserve"> </w:t>
      </w:r>
      <w:r>
        <w:rPr>
          <w:rFonts w:ascii="Times New Roman" w:hAnsi="Times New Roman" w:cs="Times New Roman"/>
          <w:sz w:val="24"/>
          <w:szCs w:val="24"/>
        </w:rPr>
        <w:br/>
      </w:r>
      <w:r w:rsidRPr="00147FF8">
        <w:rPr>
          <w:rFonts w:ascii="Times New Roman" w:hAnsi="Times New Roman" w:cs="Times New Roman"/>
          <w:sz w:val="24"/>
          <w:szCs w:val="24"/>
        </w:rPr>
        <w:t xml:space="preserve">Dans le secteur des BTP, il existe </w:t>
      </w:r>
      <w:r>
        <w:rPr>
          <w:rFonts w:ascii="Times New Roman" w:hAnsi="Times New Roman" w:cs="Times New Roman"/>
          <w:sz w:val="24"/>
          <w:szCs w:val="24"/>
        </w:rPr>
        <w:t xml:space="preserve">déjà </w:t>
      </w:r>
      <w:r w:rsidRPr="00147FF8">
        <w:rPr>
          <w:rFonts w:ascii="Times New Roman" w:hAnsi="Times New Roman" w:cs="Times New Roman"/>
          <w:sz w:val="24"/>
          <w:szCs w:val="24"/>
        </w:rPr>
        <w:t>des contr</w:t>
      </w:r>
      <w:r>
        <w:rPr>
          <w:rFonts w:ascii="Times New Roman" w:hAnsi="Times New Roman" w:cs="Times New Roman"/>
          <w:sz w:val="24"/>
          <w:szCs w:val="24"/>
        </w:rPr>
        <w:t xml:space="preserve">ats de chantier </w:t>
      </w:r>
      <w:r w:rsidRPr="00147FF8">
        <w:rPr>
          <w:rFonts w:ascii="Times New Roman" w:hAnsi="Times New Roman" w:cs="Times New Roman"/>
          <w:sz w:val="24"/>
          <w:szCs w:val="24"/>
        </w:rPr>
        <w:t>qui permet</w:t>
      </w:r>
      <w:r>
        <w:rPr>
          <w:rFonts w:ascii="Times New Roman" w:hAnsi="Times New Roman" w:cs="Times New Roman"/>
          <w:sz w:val="24"/>
          <w:szCs w:val="24"/>
        </w:rPr>
        <w:t>tent</w:t>
      </w:r>
      <w:r w:rsidRPr="00147FF8">
        <w:rPr>
          <w:rFonts w:ascii="Times New Roman" w:hAnsi="Times New Roman" w:cs="Times New Roman"/>
          <w:sz w:val="24"/>
          <w:szCs w:val="24"/>
        </w:rPr>
        <w:t xml:space="preserve"> d'embaucher un employé sans date de fin de contrat précise. L'employeur ne paie pas d'indemnités de précarité et, à la fin du chantier, il peut licencier son ouvrier sans justification. En contrepartie, la convention collective du BTP impose au patron de payer son ouvrier tant que le chantier - ou la mission pour laquelle il a été embauché - n'est pas terminé</w:t>
      </w:r>
      <w:r>
        <w:rPr>
          <w:rFonts w:ascii="Times New Roman" w:hAnsi="Times New Roman" w:cs="Times New Roman"/>
          <w:sz w:val="24"/>
          <w:szCs w:val="24"/>
        </w:rPr>
        <w:t>.</w:t>
      </w:r>
      <w:r>
        <w:rPr>
          <w:rFonts w:ascii="Times New Roman" w:hAnsi="Times New Roman" w:cs="Times New Roman"/>
          <w:sz w:val="24"/>
          <w:szCs w:val="24"/>
        </w:rPr>
        <w:br/>
      </w:r>
      <w:r w:rsidRPr="00147FF8">
        <w:rPr>
          <w:rFonts w:ascii="Times New Roman" w:hAnsi="Times New Roman" w:cs="Times New Roman"/>
          <w:b/>
          <w:sz w:val="24"/>
          <w:szCs w:val="24"/>
        </w:rPr>
        <w:t>Le CDI de projet</w:t>
      </w:r>
      <w:r w:rsidRPr="00147FF8">
        <w:rPr>
          <w:rFonts w:ascii="Times New Roman" w:hAnsi="Times New Roman" w:cs="Times New Roman"/>
          <w:sz w:val="24"/>
          <w:szCs w:val="24"/>
        </w:rPr>
        <w:t xml:space="preserve"> serait une généralisation des contrats de chantier</w:t>
      </w:r>
      <w:r>
        <w:rPr>
          <w:rFonts w:ascii="Times New Roman" w:hAnsi="Times New Roman" w:cs="Times New Roman"/>
          <w:sz w:val="24"/>
          <w:szCs w:val="24"/>
        </w:rPr>
        <w:t>.</w:t>
      </w:r>
    </w:p>
    <w:p w:rsidR="006C2EE9" w:rsidRDefault="006C2EE9" w:rsidP="00147FF8">
      <w:pPr>
        <w:rPr>
          <w:rFonts w:ascii="Times New Roman" w:hAnsi="Times New Roman" w:cs="Times New Roman"/>
          <w:sz w:val="24"/>
          <w:szCs w:val="24"/>
        </w:rPr>
      </w:pPr>
      <w:r>
        <w:rPr>
          <w:rFonts w:ascii="Times New Roman" w:hAnsi="Times New Roman" w:cs="Times New Roman"/>
          <w:sz w:val="24"/>
          <w:szCs w:val="24"/>
        </w:rPr>
        <w:t xml:space="preserve">7. </w:t>
      </w:r>
      <w:r w:rsidRPr="006C2EE9">
        <w:rPr>
          <w:rFonts w:ascii="Times New Roman" w:hAnsi="Times New Roman" w:cs="Times New Roman"/>
          <w:b/>
          <w:sz w:val="24"/>
          <w:szCs w:val="24"/>
          <w:u w:val="single"/>
        </w:rPr>
        <w:t>Les motifs de licenciement.</w:t>
      </w:r>
      <w:r>
        <w:rPr>
          <w:rFonts w:ascii="Times New Roman" w:hAnsi="Times New Roman" w:cs="Times New Roman"/>
          <w:b/>
          <w:sz w:val="24"/>
          <w:szCs w:val="24"/>
          <w:u w:val="single"/>
        </w:rPr>
        <w:br/>
      </w:r>
      <w:r>
        <w:rPr>
          <w:rFonts w:ascii="Times New Roman" w:hAnsi="Times New Roman" w:cs="Times New Roman"/>
          <w:sz w:val="24"/>
          <w:szCs w:val="24"/>
        </w:rPr>
        <w:t>L</w:t>
      </w:r>
      <w:r w:rsidRPr="006C2EE9">
        <w:rPr>
          <w:rFonts w:ascii="Times New Roman" w:hAnsi="Times New Roman" w:cs="Times New Roman"/>
          <w:sz w:val="24"/>
          <w:szCs w:val="24"/>
        </w:rPr>
        <w:t>a loi Travail d'aoû</w:t>
      </w:r>
      <w:r>
        <w:rPr>
          <w:rFonts w:ascii="Times New Roman" w:hAnsi="Times New Roman" w:cs="Times New Roman"/>
          <w:sz w:val="24"/>
          <w:szCs w:val="24"/>
        </w:rPr>
        <w:t>t 2016, dite loi « </w:t>
      </w:r>
      <w:r w:rsidRPr="006C2EE9">
        <w:rPr>
          <w:rFonts w:ascii="Times New Roman" w:hAnsi="Times New Roman" w:cs="Times New Roman"/>
          <w:sz w:val="24"/>
          <w:szCs w:val="24"/>
        </w:rPr>
        <w:t xml:space="preserve">El </w:t>
      </w:r>
      <w:proofErr w:type="spellStart"/>
      <w:r w:rsidRPr="006C2EE9">
        <w:rPr>
          <w:rFonts w:ascii="Times New Roman" w:hAnsi="Times New Roman" w:cs="Times New Roman"/>
          <w:sz w:val="24"/>
          <w:szCs w:val="24"/>
        </w:rPr>
        <w:t>Khomri</w:t>
      </w:r>
      <w:proofErr w:type="spellEnd"/>
      <w:r>
        <w:rPr>
          <w:rFonts w:ascii="Times New Roman" w:hAnsi="Times New Roman" w:cs="Times New Roman"/>
          <w:sz w:val="24"/>
          <w:szCs w:val="24"/>
        </w:rPr>
        <w:t xml:space="preserve"> », </w:t>
      </w:r>
      <w:r w:rsidRPr="006C2EE9">
        <w:rPr>
          <w:rFonts w:ascii="Times New Roman" w:hAnsi="Times New Roman" w:cs="Times New Roman"/>
          <w:sz w:val="24"/>
          <w:szCs w:val="24"/>
        </w:rPr>
        <w:t>redéfini</w:t>
      </w:r>
      <w:r>
        <w:rPr>
          <w:rFonts w:ascii="Times New Roman" w:hAnsi="Times New Roman" w:cs="Times New Roman"/>
          <w:sz w:val="24"/>
          <w:szCs w:val="24"/>
        </w:rPr>
        <w:t xml:space="preserve">t </w:t>
      </w:r>
      <w:r w:rsidRPr="006C2EE9">
        <w:rPr>
          <w:rFonts w:ascii="Times New Roman" w:hAnsi="Times New Roman" w:cs="Times New Roman"/>
          <w:sz w:val="24"/>
          <w:szCs w:val="24"/>
        </w:rPr>
        <w:t xml:space="preserve"> le licenciement économique, en inscrivant dans la loi les motifs qui motivent une telle procédure. </w:t>
      </w:r>
      <w:r>
        <w:rPr>
          <w:rFonts w:ascii="Times New Roman" w:hAnsi="Times New Roman" w:cs="Times New Roman"/>
          <w:sz w:val="24"/>
          <w:szCs w:val="24"/>
        </w:rPr>
        <w:br/>
        <w:t>De</w:t>
      </w:r>
      <w:r w:rsidR="00390D4F">
        <w:rPr>
          <w:rFonts w:ascii="Times New Roman" w:hAnsi="Times New Roman" w:cs="Times New Roman"/>
          <w:sz w:val="24"/>
          <w:szCs w:val="24"/>
        </w:rPr>
        <w:t xml:space="preserve"> </w:t>
      </w:r>
      <w:r>
        <w:rPr>
          <w:rFonts w:ascii="Times New Roman" w:hAnsi="Times New Roman" w:cs="Times New Roman"/>
          <w:sz w:val="24"/>
          <w:szCs w:val="24"/>
        </w:rPr>
        <w:t>fait, d</w:t>
      </w:r>
      <w:r w:rsidRPr="006C2EE9">
        <w:rPr>
          <w:rFonts w:ascii="Times New Roman" w:hAnsi="Times New Roman" w:cs="Times New Roman"/>
          <w:sz w:val="24"/>
          <w:szCs w:val="24"/>
        </w:rPr>
        <w:t xml:space="preserve">epuis le 1er janvier dernier, date de l'entrée en vigueur de cette mesure, une entreprise peut licencier un salarié si elle subit une </w:t>
      </w:r>
      <w:r w:rsidRPr="006C2EE9">
        <w:rPr>
          <w:rFonts w:ascii="Times New Roman" w:hAnsi="Times New Roman" w:cs="Times New Roman"/>
          <w:i/>
          <w:sz w:val="24"/>
          <w:szCs w:val="24"/>
        </w:rPr>
        <w:t xml:space="preserve">"baisse significative" </w:t>
      </w:r>
      <w:r w:rsidRPr="006C2EE9">
        <w:rPr>
          <w:rFonts w:ascii="Times New Roman" w:hAnsi="Times New Roman" w:cs="Times New Roman"/>
          <w:sz w:val="24"/>
          <w:szCs w:val="24"/>
        </w:rPr>
        <w:t xml:space="preserve">des commandes ou de son chiffre d'affaire sur une durée qui varie selon sa taille. Avant la loi El </w:t>
      </w:r>
      <w:proofErr w:type="spellStart"/>
      <w:r w:rsidRPr="006C2EE9">
        <w:rPr>
          <w:rFonts w:ascii="Times New Roman" w:hAnsi="Times New Roman" w:cs="Times New Roman"/>
          <w:sz w:val="24"/>
          <w:szCs w:val="24"/>
        </w:rPr>
        <w:t>Khomri</w:t>
      </w:r>
      <w:proofErr w:type="spellEnd"/>
      <w:r w:rsidRPr="006C2EE9">
        <w:rPr>
          <w:rFonts w:ascii="Times New Roman" w:hAnsi="Times New Roman" w:cs="Times New Roman"/>
          <w:sz w:val="24"/>
          <w:szCs w:val="24"/>
        </w:rPr>
        <w:t xml:space="preserve">, c'était un juge - et non la loi - qui devait apprécier la réalité des difficultés économiques d'une entreprise et déterminer si un licenciement était justifié ou non. </w:t>
      </w:r>
      <w:r>
        <w:rPr>
          <w:rFonts w:ascii="Times New Roman" w:hAnsi="Times New Roman" w:cs="Times New Roman"/>
          <w:sz w:val="24"/>
          <w:szCs w:val="24"/>
        </w:rPr>
        <w:br/>
        <w:t>Le gouvernement</w:t>
      </w:r>
      <w:r w:rsidRPr="006C2EE9">
        <w:rPr>
          <w:rFonts w:ascii="Times New Roman" w:hAnsi="Times New Roman" w:cs="Times New Roman"/>
          <w:sz w:val="24"/>
          <w:szCs w:val="24"/>
        </w:rPr>
        <w:t xml:space="preserve"> veut aller plus loin en prenant en compte le </w:t>
      </w:r>
      <w:r w:rsidRPr="006C2EE9">
        <w:rPr>
          <w:rFonts w:ascii="Times New Roman" w:hAnsi="Times New Roman" w:cs="Times New Roman"/>
          <w:i/>
          <w:sz w:val="24"/>
          <w:szCs w:val="24"/>
        </w:rPr>
        <w:t xml:space="preserve">"périmètre géographique" </w:t>
      </w:r>
      <w:r w:rsidRPr="006C2EE9">
        <w:rPr>
          <w:rFonts w:ascii="Times New Roman" w:hAnsi="Times New Roman" w:cs="Times New Roman"/>
          <w:sz w:val="24"/>
          <w:szCs w:val="24"/>
        </w:rPr>
        <w:t>da</w:t>
      </w:r>
      <w:r>
        <w:rPr>
          <w:rFonts w:ascii="Times New Roman" w:hAnsi="Times New Roman" w:cs="Times New Roman"/>
          <w:sz w:val="24"/>
          <w:szCs w:val="24"/>
        </w:rPr>
        <w:t>ns le motif d'un licenciement, c</w:t>
      </w:r>
      <w:r w:rsidRPr="006C2EE9">
        <w:rPr>
          <w:rFonts w:ascii="Times New Roman" w:hAnsi="Times New Roman" w:cs="Times New Roman"/>
          <w:sz w:val="24"/>
          <w:szCs w:val="24"/>
        </w:rPr>
        <w:t>e qui permettrait à une entreprise de justifier des licenciements au vu de ses seules difficultés sur le territoire français.</w:t>
      </w:r>
      <w:r>
        <w:rPr>
          <w:rFonts w:ascii="Times New Roman" w:hAnsi="Times New Roman" w:cs="Times New Roman"/>
          <w:sz w:val="24"/>
          <w:szCs w:val="24"/>
        </w:rPr>
        <w:br/>
      </w:r>
    </w:p>
    <w:p w:rsidR="006C2EE9" w:rsidRDefault="006C2EE9" w:rsidP="00147FF8">
      <w:pPr>
        <w:rPr>
          <w:rFonts w:ascii="Times New Roman" w:hAnsi="Times New Roman" w:cs="Times New Roman"/>
          <w:sz w:val="24"/>
          <w:szCs w:val="24"/>
        </w:rPr>
      </w:pPr>
      <w:r>
        <w:rPr>
          <w:rFonts w:ascii="Times New Roman" w:hAnsi="Times New Roman" w:cs="Times New Roman"/>
          <w:sz w:val="24"/>
          <w:szCs w:val="24"/>
        </w:rPr>
        <w:t xml:space="preserve">Ces éléments constituent les orientations de base du projet. </w:t>
      </w:r>
      <w:r>
        <w:rPr>
          <w:rFonts w:ascii="Times New Roman" w:hAnsi="Times New Roman" w:cs="Times New Roman"/>
          <w:sz w:val="24"/>
          <w:szCs w:val="24"/>
        </w:rPr>
        <w:br/>
      </w:r>
      <w:r>
        <w:rPr>
          <w:rFonts w:ascii="Times New Roman" w:hAnsi="Times New Roman" w:cs="Times New Roman"/>
          <w:sz w:val="24"/>
          <w:szCs w:val="24"/>
        </w:rPr>
        <w:br/>
      </w:r>
      <w:r w:rsidRPr="00CB543A">
        <w:rPr>
          <w:rFonts w:ascii="Times New Roman" w:hAnsi="Times New Roman" w:cs="Times New Roman"/>
          <w:b/>
          <w:sz w:val="24"/>
          <w:szCs w:val="24"/>
        </w:rPr>
        <w:t>Un recours devant le Conseil Constitutionnel</w:t>
      </w:r>
      <w:r>
        <w:rPr>
          <w:rFonts w:ascii="Times New Roman" w:hAnsi="Times New Roman" w:cs="Times New Roman"/>
          <w:sz w:val="24"/>
          <w:szCs w:val="24"/>
        </w:rPr>
        <w:t xml:space="preserve"> a été déposé </w:t>
      </w:r>
      <w:r w:rsidRPr="006C2EE9">
        <w:rPr>
          <w:rFonts w:ascii="Times New Roman" w:hAnsi="Times New Roman" w:cs="Times New Roman"/>
          <w:b/>
          <w:sz w:val="24"/>
          <w:szCs w:val="24"/>
        </w:rPr>
        <w:t>le 9 août 2017</w:t>
      </w:r>
      <w:r>
        <w:rPr>
          <w:rFonts w:ascii="Times New Roman" w:hAnsi="Times New Roman" w:cs="Times New Roman"/>
          <w:sz w:val="24"/>
          <w:szCs w:val="24"/>
        </w:rPr>
        <w:t>. Il est basé sur le contenu de la procédure d’adoption considérée comme contraire aux exigences d’un débat parlementaire clair et sincère. La loi est aussi</w:t>
      </w:r>
      <w:r w:rsidR="00CB543A">
        <w:rPr>
          <w:rFonts w:ascii="Times New Roman" w:hAnsi="Times New Roman" w:cs="Times New Roman"/>
          <w:sz w:val="24"/>
          <w:szCs w:val="24"/>
        </w:rPr>
        <w:t xml:space="preserve"> contestée car elle méconnaî</w:t>
      </w:r>
      <w:r>
        <w:rPr>
          <w:rFonts w:ascii="Times New Roman" w:hAnsi="Times New Roman" w:cs="Times New Roman"/>
          <w:sz w:val="24"/>
          <w:szCs w:val="24"/>
        </w:rPr>
        <w:t xml:space="preserve">trait l’exigence de précision des finalités de l’habilitation découlant de l’article 38 de la Constitution. </w:t>
      </w:r>
    </w:p>
    <w:p w:rsidR="007743AA" w:rsidRDefault="007743AA" w:rsidP="00147FF8">
      <w:pPr>
        <w:rPr>
          <w:rFonts w:ascii="Times New Roman" w:hAnsi="Times New Roman" w:cs="Times New Roman"/>
          <w:sz w:val="24"/>
          <w:szCs w:val="24"/>
        </w:rPr>
      </w:pPr>
      <w:r w:rsidRPr="007743AA">
        <w:rPr>
          <w:rFonts w:ascii="Times New Roman" w:hAnsi="Times New Roman" w:cs="Times New Roman"/>
          <w:b/>
          <w:sz w:val="24"/>
          <w:szCs w:val="24"/>
        </w:rPr>
        <w:lastRenderedPageBreak/>
        <w:t>Les Ordonnances travail</w:t>
      </w:r>
      <w:bookmarkStart w:id="0" w:name="_GoBack"/>
      <w:bookmarkEnd w:id="0"/>
      <w:r>
        <w:rPr>
          <w:rFonts w:ascii="Times New Roman" w:hAnsi="Times New Roman" w:cs="Times New Roman"/>
          <w:sz w:val="24"/>
          <w:szCs w:val="24"/>
        </w:rPr>
        <w:t xml:space="preserve"> ont été présentées </w:t>
      </w:r>
      <w:r w:rsidRPr="007743AA">
        <w:rPr>
          <w:rFonts w:ascii="Times New Roman" w:hAnsi="Times New Roman" w:cs="Times New Roman"/>
          <w:b/>
          <w:sz w:val="24"/>
          <w:szCs w:val="24"/>
        </w:rPr>
        <w:t>le 31 Août 2017</w:t>
      </w:r>
      <w:r>
        <w:rPr>
          <w:rFonts w:ascii="Times New Roman" w:hAnsi="Times New Roman" w:cs="Times New Roman"/>
          <w:sz w:val="24"/>
          <w:szCs w:val="24"/>
        </w:rPr>
        <w:t xml:space="preserve">. Avant leur mise en place, il est possible d’en résumer les principales orientations en comparaison avec les orientations qui précèdent. </w:t>
      </w:r>
    </w:p>
    <w:p w:rsidR="007743AA" w:rsidRDefault="007743AA" w:rsidP="00147FF8">
      <w:pPr>
        <w:rPr>
          <w:rFonts w:ascii="Times New Roman" w:hAnsi="Times New Roman" w:cs="Times New Roman"/>
          <w:sz w:val="24"/>
          <w:szCs w:val="24"/>
        </w:rPr>
      </w:pPr>
    </w:p>
    <w:p w:rsidR="008923AA" w:rsidRDefault="008923AA" w:rsidP="00147FF8">
      <w:pPr>
        <w:rPr>
          <w:rFonts w:ascii="Times New Roman" w:hAnsi="Times New Roman" w:cs="Times New Roman"/>
          <w:sz w:val="24"/>
          <w:szCs w:val="24"/>
        </w:rPr>
      </w:pPr>
    </w:p>
    <w:p w:rsidR="008923AA" w:rsidRPr="00376709" w:rsidRDefault="008923AA" w:rsidP="008923AA">
      <w:pPr>
        <w:pBdr>
          <w:bottom w:val="single" w:sz="4" w:space="1" w:color="auto"/>
        </w:pBdr>
        <w:rPr>
          <w:rFonts w:ascii="Times New Roman" w:hAnsi="Times New Roman" w:cs="Times New Roman"/>
          <w:b/>
          <w:color w:val="548DD4" w:themeColor="text2" w:themeTint="99"/>
          <w:sz w:val="28"/>
          <w:szCs w:val="28"/>
        </w:rPr>
      </w:pPr>
      <w:r w:rsidRPr="00376709">
        <w:rPr>
          <w:rFonts w:ascii="Times New Roman" w:hAnsi="Times New Roman" w:cs="Times New Roman"/>
          <w:b/>
          <w:color w:val="548DD4" w:themeColor="text2" w:themeTint="99"/>
          <w:sz w:val="28"/>
          <w:szCs w:val="28"/>
        </w:rPr>
        <w:t xml:space="preserve">ETAPE 2. </w:t>
      </w:r>
    </w:p>
    <w:p w:rsidR="008923AA" w:rsidRPr="008923AA" w:rsidRDefault="008923AA" w:rsidP="00147FF8">
      <w:pPr>
        <w:rPr>
          <w:rFonts w:ascii="Times New Roman" w:hAnsi="Times New Roman" w:cs="Times New Roman"/>
          <w:sz w:val="24"/>
          <w:szCs w:val="24"/>
        </w:rPr>
      </w:pPr>
    </w:p>
    <w:p w:rsidR="007743AA" w:rsidRPr="008923AA" w:rsidRDefault="007743AA" w:rsidP="007743A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color w:val="FF0000"/>
          <w:sz w:val="24"/>
          <w:szCs w:val="24"/>
        </w:rPr>
      </w:pPr>
      <w:r w:rsidRPr="008923AA">
        <w:rPr>
          <w:rFonts w:ascii="Times New Roman" w:hAnsi="Times New Roman" w:cs="Times New Roman"/>
          <w:b/>
          <w:i/>
          <w:color w:val="FF0000"/>
          <w:sz w:val="24"/>
          <w:szCs w:val="24"/>
        </w:rPr>
        <w:t>ORDONNANCES TRAVAIL – Projet du 31 Août 2017.</w:t>
      </w:r>
    </w:p>
    <w:p w:rsidR="00FF4D3E" w:rsidRPr="008923AA" w:rsidRDefault="00FF4D3E" w:rsidP="00452611">
      <w:pPr>
        <w:pStyle w:val="Titre2"/>
        <w:ind w:firstLine="284"/>
        <w:rPr>
          <w:rFonts w:ascii="Times New Roman" w:hAnsi="Times New Roman" w:cs="Times New Roman"/>
          <w:b w:val="0"/>
          <w:color w:val="000000" w:themeColor="text1"/>
          <w:sz w:val="24"/>
          <w:szCs w:val="24"/>
        </w:rPr>
      </w:pPr>
    </w:p>
    <w:p w:rsidR="007743AA" w:rsidRPr="008923AA" w:rsidRDefault="00452611" w:rsidP="00452611">
      <w:pPr>
        <w:pStyle w:val="Titre2"/>
        <w:ind w:firstLine="284"/>
        <w:rPr>
          <w:rFonts w:ascii="Times New Roman" w:hAnsi="Times New Roman" w:cs="Times New Roman"/>
          <w:b w:val="0"/>
          <w:color w:val="000000" w:themeColor="text1"/>
          <w:sz w:val="24"/>
          <w:szCs w:val="24"/>
        </w:rPr>
      </w:pPr>
      <w:r w:rsidRPr="008923AA">
        <w:rPr>
          <w:rFonts w:ascii="Times New Roman" w:hAnsi="Times New Roman" w:cs="Times New Roman"/>
          <w:b w:val="0"/>
          <w:color w:val="000000" w:themeColor="text1"/>
          <w:sz w:val="24"/>
          <w:szCs w:val="24"/>
        </w:rPr>
        <w:t xml:space="preserve">Les rubriques qui suivent ont été établies sur la base de la présentation faite par le gouvernement.  Il conviendra de se baser ensuite sur les textes définitifs. </w:t>
      </w:r>
      <w:r w:rsidR="00FF4D3E" w:rsidRPr="008923AA">
        <w:rPr>
          <w:rFonts w:ascii="Times New Roman" w:hAnsi="Times New Roman" w:cs="Times New Roman"/>
          <w:b w:val="0"/>
          <w:color w:val="000000" w:themeColor="text1"/>
          <w:sz w:val="24"/>
          <w:szCs w:val="24"/>
        </w:rPr>
        <w:br/>
      </w:r>
    </w:p>
    <w:p w:rsidR="007743AA" w:rsidRPr="008923AA" w:rsidRDefault="007743AA" w:rsidP="007743AA">
      <w:pPr>
        <w:pStyle w:val="Titre2"/>
        <w:numPr>
          <w:ilvl w:val="0"/>
          <w:numId w:val="1"/>
        </w:numPr>
        <w:rPr>
          <w:rFonts w:ascii="Times New Roman" w:hAnsi="Times New Roman" w:cs="Times New Roman"/>
          <w:color w:val="000000" w:themeColor="text1"/>
          <w:sz w:val="24"/>
          <w:szCs w:val="24"/>
        </w:rPr>
      </w:pPr>
      <w:r w:rsidRPr="008923AA">
        <w:rPr>
          <w:rFonts w:ascii="Times New Roman" w:hAnsi="Times New Roman" w:cs="Times New Roman"/>
          <w:color w:val="000000" w:themeColor="text1"/>
          <w:sz w:val="24"/>
          <w:szCs w:val="24"/>
          <w:u w:val="single"/>
        </w:rPr>
        <w:t>Indemnités prud’homales</w:t>
      </w:r>
      <w:r w:rsidRPr="008923AA">
        <w:rPr>
          <w:rFonts w:ascii="Times New Roman" w:hAnsi="Times New Roman" w:cs="Times New Roman"/>
          <w:color w:val="000000" w:themeColor="text1"/>
          <w:sz w:val="24"/>
          <w:szCs w:val="24"/>
        </w:rPr>
        <w:t>.</w:t>
      </w:r>
    </w:p>
    <w:p w:rsidR="007743AA" w:rsidRPr="008923AA" w:rsidRDefault="007743AA" w:rsidP="00D865E5">
      <w:pPr>
        <w:rPr>
          <w:rFonts w:ascii="Times New Roman" w:hAnsi="Times New Roman" w:cs="Times New Roman"/>
          <w:sz w:val="24"/>
          <w:szCs w:val="24"/>
        </w:rPr>
      </w:pPr>
      <w:r w:rsidRPr="008923AA">
        <w:rPr>
          <w:rFonts w:ascii="Times New Roman" w:hAnsi="Times New Roman" w:cs="Times New Roman"/>
          <w:sz w:val="24"/>
          <w:szCs w:val="24"/>
        </w:rPr>
        <w:br/>
      </w:r>
      <w:r w:rsidR="00D865E5" w:rsidRPr="008923AA">
        <w:rPr>
          <w:rFonts w:ascii="Times New Roman" w:hAnsi="Times New Roman" w:cs="Times New Roman"/>
          <w:sz w:val="24"/>
          <w:szCs w:val="24"/>
        </w:rPr>
        <w:t xml:space="preserve">     </w:t>
      </w:r>
      <w:r w:rsidRPr="008923AA">
        <w:rPr>
          <w:rFonts w:ascii="Times New Roman" w:hAnsi="Times New Roman" w:cs="Times New Roman"/>
          <w:sz w:val="24"/>
          <w:szCs w:val="24"/>
        </w:rPr>
        <w:t xml:space="preserve">Ce premier domaine est sans doute un de ceux ayant le plus fait polémique. Ce dispositif, réclamé par le patronat, détermine un plancher indemnitaire en cas de licenciement abusif.  Ces indemnités sont, actuellement, à la discrétion du tribunal qui les attribue. </w:t>
      </w:r>
    </w:p>
    <w:p w:rsidR="00D865E5" w:rsidRPr="008923AA" w:rsidRDefault="007743AA" w:rsidP="00D865E5">
      <w:pPr>
        <w:ind w:firstLine="360"/>
        <w:rPr>
          <w:rFonts w:ascii="Times New Roman" w:hAnsi="Times New Roman" w:cs="Times New Roman"/>
          <w:sz w:val="24"/>
          <w:szCs w:val="24"/>
        </w:rPr>
      </w:pPr>
      <w:r w:rsidRPr="008923AA">
        <w:rPr>
          <w:rFonts w:ascii="Times New Roman" w:hAnsi="Times New Roman" w:cs="Times New Roman"/>
          <w:sz w:val="24"/>
          <w:szCs w:val="24"/>
        </w:rPr>
        <w:t xml:space="preserve">Une fois les Ordonnances approuvées, un salarié qui estime avoir été licencié </w:t>
      </w:r>
      <w:r w:rsidRPr="008923AA">
        <w:rPr>
          <w:rFonts w:ascii="Times New Roman" w:hAnsi="Times New Roman" w:cs="Times New Roman"/>
          <w:b/>
          <w:sz w:val="24"/>
          <w:szCs w:val="24"/>
        </w:rPr>
        <w:t>sans cause réelle ni sérieuse</w:t>
      </w:r>
      <w:r w:rsidRPr="008923AA">
        <w:rPr>
          <w:rFonts w:ascii="Times New Roman" w:hAnsi="Times New Roman" w:cs="Times New Roman"/>
          <w:sz w:val="24"/>
          <w:szCs w:val="24"/>
        </w:rPr>
        <w:t xml:space="preserve"> obtiendra au maximum vingt mois de salaire après trente ans d’ancienneté. Le plancher passe de six à trois mois de salaire au bout de deux ans de présence dans l’entreprise. Au-dessous de deux ans, c’est un mois de salaire.</w:t>
      </w:r>
      <w:r w:rsidR="00D865E5" w:rsidRPr="008923AA">
        <w:rPr>
          <w:rFonts w:ascii="Times New Roman" w:hAnsi="Times New Roman" w:cs="Times New Roman"/>
          <w:sz w:val="24"/>
          <w:szCs w:val="24"/>
        </w:rPr>
        <w:t xml:space="preserve">  Les juges perdent donc leur liberté de fixation des indemnités qui pouvait donner lieu à des niveaux très importants. </w:t>
      </w:r>
    </w:p>
    <w:p w:rsidR="00FF4D3E" w:rsidRPr="008923AA" w:rsidRDefault="00D865E5" w:rsidP="008923AA">
      <w:pPr>
        <w:ind w:firstLine="360"/>
        <w:rPr>
          <w:rFonts w:ascii="Times New Roman" w:hAnsi="Times New Roman" w:cs="Times New Roman"/>
          <w:sz w:val="24"/>
          <w:szCs w:val="24"/>
        </w:rPr>
      </w:pPr>
      <w:r w:rsidRPr="008923AA">
        <w:rPr>
          <w:rFonts w:ascii="Times New Roman" w:hAnsi="Times New Roman" w:cs="Times New Roman"/>
          <w:sz w:val="24"/>
          <w:szCs w:val="24"/>
        </w:rPr>
        <w:t>C</w:t>
      </w:r>
      <w:r w:rsidR="007743AA" w:rsidRPr="008923AA">
        <w:rPr>
          <w:rFonts w:ascii="Times New Roman" w:hAnsi="Times New Roman" w:cs="Times New Roman"/>
          <w:sz w:val="24"/>
          <w:szCs w:val="24"/>
        </w:rPr>
        <w:t xml:space="preserve">e plafond sera cependant caduc en cas de plainte pour discrimination ou encore d’atteinte aux droits fondamentaux du salarié. Le délai de recours aux prud’hommes passera de vingt-quatre mois aujourd’hui, à douze mois. En compensation, les indemnités légales de licenciement seront augmentées de 25 %, comme annoncé par certains syndicats fin août. </w:t>
      </w:r>
    </w:p>
    <w:p w:rsidR="00B06F12" w:rsidRPr="008923AA" w:rsidRDefault="00B06F12" w:rsidP="00B06F12">
      <w:pPr>
        <w:pStyle w:val="Titre2"/>
        <w:numPr>
          <w:ilvl w:val="0"/>
          <w:numId w:val="1"/>
        </w:numPr>
        <w:rPr>
          <w:rFonts w:ascii="Times New Roman" w:hAnsi="Times New Roman" w:cs="Times New Roman"/>
          <w:color w:val="000000" w:themeColor="text1"/>
          <w:sz w:val="24"/>
          <w:szCs w:val="24"/>
          <w:u w:val="single"/>
        </w:rPr>
      </w:pPr>
      <w:r w:rsidRPr="008923AA">
        <w:rPr>
          <w:rFonts w:ascii="Times New Roman" w:hAnsi="Times New Roman" w:cs="Times New Roman"/>
          <w:color w:val="000000" w:themeColor="text1"/>
          <w:sz w:val="24"/>
          <w:szCs w:val="24"/>
          <w:u w:val="single"/>
        </w:rPr>
        <w:t>La négociation dans les petites entreprises.</w:t>
      </w:r>
    </w:p>
    <w:p w:rsidR="00B06F12" w:rsidRPr="008923AA" w:rsidRDefault="00B06F12" w:rsidP="00B06F12">
      <w:pPr>
        <w:pStyle w:val="NormalWeb"/>
        <w:ind w:firstLine="360"/>
      </w:pPr>
      <w:r w:rsidRPr="008923AA">
        <w:t xml:space="preserve">Les modalités de négociations dans les plus petites entreprises constituent un point fort de la réforme Macron. La quasi-majorité  des sociétés de moins de onze salariés ne dispose  pas de délégué syndical. Cela les oblige, le plus souvent, à se conformer aux dispositions des accords de branche. </w:t>
      </w:r>
    </w:p>
    <w:p w:rsidR="00864296" w:rsidRPr="008923AA" w:rsidRDefault="00B06F12" w:rsidP="00B06F12">
      <w:pPr>
        <w:pStyle w:val="NormalWeb"/>
        <w:ind w:firstLine="360"/>
      </w:pPr>
      <w:r w:rsidRPr="008923AA">
        <w:t>Seuls les accords portant sur les contreparties au travail du dima</w:t>
      </w:r>
      <w:r w:rsidR="00864296" w:rsidRPr="008923AA">
        <w:t>nche po</w:t>
      </w:r>
      <w:r w:rsidRPr="008923AA">
        <w:t>uv</w:t>
      </w:r>
      <w:r w:rsidR="00864296" w:rsidRPr="008923AA">
        <w:t>ai</w:t>
      </w:r>
      <w:r w:rsidRPr="008923AA">
        <w:t>ent être négociés et signés. Emmanuel Macron souhaite assurer une négociation au plus près du terrain et, de fait, il sera désormais possible, pour le chef d’entreprise, de discuter  de tout ce qui ne relève pas de la b</w:t>
      </w:r>
      <w:r w:rsidR="00864296" w:rsidRPr="008923AA">
        <w:t xml:space="preserve">ranche avec ses employés </w:t>
      </w:r>
      <w:r w:rsidRPr="008923AA">
        <w:t xml:space="preserve">sans la participation d’un délégué syndical. Un vote à la majorité suffira pour parapher un accord. </w:t>
      </w:r>
    </w:p>
    <w:p w:rsidR="00B06F12" w:rsidRPr="008923AA" w:rsidRDefault="00864296" w:rsidP="00864296">
      <w:pPr>
        <w:pStyle w:val="NormalWeb"/>
      </w:pPr>
      <w:r w:rsidRPr="008923AA">
        <w:rPr>
          <w:u w:val="single"/>
        </w:rPr>
        <w:lastRenderedPageBreak/>
        <w:t>Remarque </w:t>
      </w:r>
      <w:r w:rsidRPr="008923AA">
        <w:t xml:space="preserve">: </w:t>
      </w:r>
      <w:r w:rsidR="00B06F12" w:rsidRPr="008923AA">
        <w:t xml:space="preserve">Le dispositif n’en a pas le </w:t>
      </w:r>
      <w:r w:rsidRPr="008923AA">
        <w:t>nom, mais il ressemble</w:t>
      </w:r>
      <w:r w:rsidR="00B06F12" w:rsidRPr="008923AA">
        <w:t xml:space="preserve"> à un référendum d’entreprise lancé à l’initiative de l’employeur.</w:t>
      </w:r>
    </w:p>
    <w:p w:rsidR="00864296" w:rsidRPr="008923AA" w:rsidRDefault="00864296" w:rsidP="00864296">
      <w:pPr>
        <w:pStyle w:val="NormalWeb"/>
        <w:ind w:firstLine="360"/>
      </w:pPr>
      <w:r w:rsidRPr="008923AA">
        <w:t>Cette</w:t>
      </w:r>
      <w:r w:rsidR="00B06F12" w:rsidRPr="008923AA">
        <w:t xml:space="preserve"> disposition sera étendue aux entreprises </w:t>
      </w:r>
      <w:r w:rsidR="00B06F12" w:rsidRPr="008923AA">
        <w:rPr>
          <w:b/>
        </w:rPr>
        <w:t>de o</w:t>
      </w:r>
      <w:r w:rsidRPr="008923AA">
        <w:rPr>
          <w:b/>
        </w:rPr>
        <w:t>nze à vingt salariés</w:t>
      </w:r>
      <w:r w:rsidRPr="008923AA">
        <w:t xml:space="preserve"> qui pourront, </w:t>
      </w:r>
      <w:r w:rsidR="00B06F12" w:rsidRPr="008923AA">
        <w:t xml:space="preserve">en cas d’absence de délégué syndical, discuter directement avec un élu du personnel sans avoir recours au mandatement. </w:t>
      </w:r>
    </w:p>
    <w:p w:rsidR="00864296" w:rsidRPr="008923AA" w:rsidRDefault="00864296" w:rsidP="00864296">
      <w:pPr>
        <w:pStyle w:val="NormalWeb"/>
      </w:pPr>
      <w:r w:rsidRPr="008923AA">
        <w:rPr>
          <w:u w:val="single"/>
        </w:rPr>
        <w:t>Remarque </w:t>
      </w:r>
      <w:r w:rsidRPr="008923AA">
        <w:t>: Le mandatement ouvre</w:t>
      </w:r>
      <w:r w:rsidR="00B06F12" w:rsidRPr="008923AA">
        <w:t xml:space="preserve"> la possibilité pour un délégué de prendre les couleurs d’un syndicat qui l’aidera à négocier et aura, de fait, un droit de regard sur le texte final de l’accord. </w:t>
      </w:r>
    </w:p>
    <w:p w:rsidR="00FF4D3E" w:rsidRPr="008923AA" w:rsidRDefault="00B06F12" w:rsidP="008923AA">
      <w:pPr>
        <w:pStyle w:val="NormalWeb"/>
        <w:ind w:firstLine="708"/>
      </w:pPr>
      <w:r w:rsidRPr="008923AA">
        <w:rPr>
          <w:b/>
        </w:rPr>
        <w:t>Les sociétés de 20 à 50 salariés</w:t>
      </w:r>
      <w:r w:rsidRPr="008923AA">
        <w:t xml:space="preserve"> pourront, quant à elles, négocier aussi avec le délégué </w:t>
      </w:r>
      <w:r w:rsidR="00864296" w:rsidRPr="008923AA">
        <w:t xml:space="preserve">    </w:t>
      </w:r>
      <w:r w:rsidRPr="008923AA">
        <w:t>du personnel non mandaté.</w:t>
      </w:r>
      <w:r w:rsidR="00864296" w:rsidRPr="008923AA">
        <w:t xml:space="preserve"> </w:t>
      </w:r>
    </w:p>
    <w:p w:rsidR="002B7BF6" w:rsidRPr="008923AA" w:rsidRDefault="002B7BF6" w:rsidP="004A0AD1">
      <w:pPr>
        <w:pStyle w:val="Paragraphedeliste"/>
        <w:numPr>
          <w:ilvl w:val="0"/>
          <w:numId w:val="1"/>
        </w:numPr>
        <w:spacing w:before="100" w:beforeAutospacing="1" w:after="100" w:afterAutospacing="1" w:line="240" w:lineRule="auto"/>
        <w:outlineLvl w:val="1"/>
        <w:rPr>
          <w:rFonts w:ascii="Times New Roman" w:eastAsia="Times New Roman" w:hAnsi="Times New Roman" w:cs="Times New Roman"/>
          <w:b/>
          <w:bCs/>
          <w:sz w:val="24"/>
          <w:szCs w:val="24"/>
          <w:u w:val="single"/>
          <w:lang w:eastAsia="fr-FR"/>
        </w:rPr>
      </w:pPr>
      <w:r w:rsidRPr="008923AA">
        <w:rPr>
          <w:rFonts w:ascii="Times New Roman" w:eastAsia="Times New Roman" w:hAnsi="Times New Roman" w:cs="Times New Roman"/>
          <w:b/>
          <w:bCs/>
          <w:sz w:val="24"/>
          <w:szCs w:val="24"/>
          <w:u w:val="single"/>
          <w:lang w:eastAsia="fr-FR"/>
        </w:rPr>
        <w:t>Fusion des instances représentatives du personnel</w:t>
      </w:r>
      <w:r w:rsidR="004A0AD1" w:rsidRPr="008923AA">
        <w:rPr>
          <w:rFonts w:ascii="Times New Roman" w:eastAsia="Times New Roman" w:hAnsi="Times New Roman" w:cs="Times New Roman"/>
          <w:b/>
          <w:bCs/>
          <w:sz w:val="24"/>
          <w:szCs w:val="24"/>
          <w:lang w:eastAsia="fr-FR"/>
        </w:rPr>
        <w:t>.</w:t>
      </w:r>
    </w:p>
    <w:p w:rsidR="004A0AD1" w:rsidRPr="008923AA" w:rsidRDefault="004A0AD1" w:rsidP="004A0AD1">
      <w:pPr>
        <w:spacing w:before="100" w:beforeAutospacing="1" w:after="100" w:afterAutospacing="1" w:line="240" w:lineRule="auto"/>
        <w:ind w:firstLine="284"/>
        <w:rPr>
          <w:rFonts w:ascii="Times New Roman" w:eastAsia="Times New Roman" w:hAnsi="Times New Roman" w:cs="Times New Roman"/>
          <w:sz w:val="24"/>
          <w:szCs w:val="24"/>
          <w:lang w:eastAsia="fr-FR"/>
        </w:rPr>
      </w:pPr>
      <w:r w:rsidRPr="008923AA">
        <w:rPr>
          <w:rFonts w:ascii="Times New Roman" w:eastAsia="Times New Roman" w:hAnsi="Times New Roman" w:cs="Times New Roman"/>
          <w:sz w:val="24"/>
          <w:szCs w:val="24"/>
          <w:lang w:eastAsia="fr-FR"/>
        </w:rPr>
        <w:t xml:space="preserve">Très ancienne revendication du </w:t>
      </w:r>
      <w:r w:rsidR="002B7BF6" w:rsidRPr="008923AA">
        <w:rPr>
          <w:rFonts w:ascii="Times New Roman" w:eastAsia="Times New Roman" w:hAnsi="Times New Roman" w:cs="Times New Roman"/>
          <w:sz w:val="24"/>
          <w:szCs w:val="24"/>
          <w:lang w:eastAsia="fr-FR"/>
        </w:rPr>
        <w:t>patronat, la fusion des instances représentatives</w:t>
      </w:r>
      <w:r w:rsidRPr="008923AA">
        <w:rPr>
          <w:rFonts w:ascii="Times New Roman" w:eastAsia="Times New Roman" w:hAnsi="Times New Roman" w:cs="Times New Roman"/>
          <w:sz w:val="24"/>
          <w:szCs w:val="24"/>
          <w:lang w:eastAsia="fr-FR"/>
        </w:rPr>
        <w:t xml:space="preserve"> du personnel (IRP) devient possible</w:t>
      </w:r>
      <w:r w:rsidR="002B7BF6" w:rsidRPr="008923AA">
        <w:rPr>
          <w:rFonts w:ascii="Times New Roman" w:eastAsia="Times New Roman" w:hAnsi="Times New Roman" w:cs="Times New Roman"/>
          <w:sz w:val="24"/>
          <w:szCs w:val="24"/>
          <w:lang w:eastAsia="fr-FR"/>
        </w:rPr>
        <w:t xml:space="preserve"> par le biais d’un accord d’entreprise. </w:t>
      </w:r>
    </w:p>
    <w:p w:rsidR="004A0AD1" w:rsidRPr="008923AA" w:rsidRDefault="002B7BF6" w:rsidP="004A0AD1">
      <w:pPr>
        <w:spacing w:before="100" w:beforeAutospacing="1" w:after="100" w:afterAutospacing="1" w:line="240" w:lineRule="auto"/>
        <w:ind w:left="708" w:hanging="424"/>
        <w:rPr>
          <w:rFonts w:ascii="Times New Roman" w:eastAsia="Times New Roman" w:hAnsi="Times New Roman" w:cs="Times New Roman"/>
          <w:sz w:val="24"/>
          <w:szCs w:val="24"/>
          <w:lang w:eastAsia="fr-FR"/>
        </w:rPr>
      </w:pPr>
      <w:r w:rsidRPr="008923AA">
        <w:rPr>
          <w:rFonts w:ascii="Times New Roman" w:eastAsia="Times New Roman" w:hAnsi="Times New Roman" w:cs="Times New Roman"/>
          <w:sz w:val="24"/>
          <w:szCs w:val="24"/>
          <w:lang w:eastAsia="fr-FR"/>
        </w:rPr>
        <w:t xml:space="preserve">De quatre, </w:t>
      </w:r>
      <w:r w:rsidRPr="008923AA">
        <w:rPr>
          <w:rFonts w:ascii="Times New Roman" w:eastAsia="Times New Roman" w:hAnsi="Times New Roman" w:cs="Times New Roman"/>
          <w:b/>
          <w:sz w:val="24"/>
          <w:szCs w:val="24"/>
          <w:lang w:eastAsia="fr-FR"/>
        </w:rPr>
        <w:t>les IRP</w:t>
      </w:r>
      <w:r w:rsidR="004A0AD1" w:rsidRPr="008923AA">
        <w:rPr>
          <w:rFonts w:ascii="Times New Roman" w:eastAsia="Times New Roman" w:hAnsi="Times New Roman" w:cs="Times New Roman"/>
          <w:sz w:val="24"/>
          <w:szCs w:val="24"/>
          <w:lang w:eastAsia="fr-FR"/>
        </w:rPr>
        <w:t xml:space="preserve"> passeront </w:t>
      </w:r>
      <w:r w:rsidRPr="008923AA">
        <w:rPr>
          <w:rFonts w:ascii="Times New Roman" w:eastAsia="Times New Roman" w:hAnsi="Times New Roman" w:cs="Times New Roman"/>
          <w:sz w:val="24"/>
          <w:szCs w:val="24"/>
          <w:lang w:eastAsia="fr-FR"/>
        </w:rPr>
        <w:t xml:space="preserve"> à deux</w:t>
      </w:r>
      <w:r w:rsidR="004A0AD1" w:rsidRPr="008923AA">
        <w:rPr>
          <w:rFonts w:ascii="Times New Roman" w:eastAsia="Times New Roman" w:hAnsi="Times New Roman" w:cs="Times New Roman"/>
          <w:sz w:val="24"/>
          <w:szCs w:val="24"/>
          <w:lang w:eastAsia="fr-FR"/>
        </w:rPr>
        <w:t> :</w:t>
      </w:r>
      <w:r w:rsidR="004A0AD1" w:rsidRPr="008923AA">
        <w:rPr>
          <w:rFonts w:ascii="Times New Roman" w:eastAsia="Times New Roman" w:hAnsi="Times New Roman" w:cs="Times New Roman"/>
          <w:sz w:val="24"/>
          <w:szCs w:val="24"/>
          <w:lang w:eastAsia="fr-FR"/>
        </w:rPr>
        <w:br/>
      </w:r>
      <w:r w:rsidR="004A0AD1" w:rsidRPr="008923AA">
        <w:rPr>
          <w:rFonts w:ascii="Times New Roman" w:eastAsia="Times New Roman" w:hAnsi="Times New Roman" w:cs="Times New Roman"/>
          <w:sz w:val="24"/>
          <w:szCs w:val="24"/>
          <w:lang w:eastAsia="fr-FR"/>
        </w:rPr>
        <w:br/>
        <w:t xml:space="preserve"> -    </w:t>
      </w:r>
      <w:r w:rsidRPr="008923AA">
        <w:rPr>
          <w:rFonts w:ascii="Times New Roman" w:eastAsia="Times New Roman" w:hAnsi="Times New Roman" w:cs="Times New Roman"/>
          <w:sz w:val="24"/>
          <w:szCs w:val="24"/>
          <w:lang w:eastAsia="fr-FR"/>
        </w:rPr>
        <w:t xml:space="preserve">d’un côté les délégués syndicaux, </w:t>
      </w:r>
    </w:p>
    <w:p w:rsidR="009B4A9B" w:rsidRPr="008923AA" w:rsidRDefault="002B7BF6" w:rsidP="004A0AD1">
      <w:pPr>
        <w:pStyle w:val="Paragraphedeliste"/>
        <w:numPr>
          <w:ilvl w:val="0"/>
          <w:numId w:val="3"/>
        </w:numPr>
        <w:spacing w:before="100" w:beforeAutospacing="1" w:after="100" w:afterAutospacing="1" w:line="240" w:lineRule="auto"/>
        <w:rPr>
          <w:rFonts w:ascii="Times New Roman" w:eastAsia="Times New Roman" w:hAnsi="Times New Roman" w:cs="Times New Roman"/>
          <w:b/>
          <w:sz w:val="24"/>
          <w:szCs w:val="24"/>
          <w:lang w:eastAsia="fr-FR"/>
        </w:rPr>
      </w:pPr>
      <w:r w:rsidRPr="008923AA">
        <w:rPr>
          <w:rFonts w:ascii="Times New Roman" w:eastAsia="Times New Roman" w:hAnsi="Times New Roman" w:cs="Times New Roman"/>
          <w:sz w:val="24"/>
          <w:szCs w:val="24"/>
          <w:lang w:eastAsia="fr-FR"/>
        </w:rPr>
        <w:t>de l’autre les délégués du personnel, le comité d’entreprise et le comité d’hygiène, de sécurité et des</w:t>
      </w:r>
      <w:r w:rsidR="004A0AD1" w:rsidRPr="008923AA">
        <w:rPr>
          <w:rFonts w:ascii="Times New Roman" w:eastAsia="Times New Roman" w:hAnsi="Times New Roman" w:cs="Times New Roman"/>
          <w:sz w:val="24"/>
          <w:szCs w:val="24"/>
          <w:lang w:eastAsia="fr-FR"/>
        </w:rPr>
        <w:t xml:space="preserve"> conditions de travail</w:t>
      </w:r>
      <w:r w:rsidRPr="008923AA">
        <w:rPr>
          <w:rFonts w:ascii="Times New Roman" w:eastAsia="Times New Roman" w:hAnsi="Times New Roman" w:cs="Times New Roman"/>
          <w:sz w:val="24"/>
          <w:szCs w:val="24"/>
          <w:lang w:eastAsia="fr-FR"/>
        </w:rPr>
        <w:t xml:space="preserve"> </w:t>
      </w:r>
      <w:r w:rsidR="004A0AD1" w:rsidRPr="008923AA">
        <w:rPr>
          <w:rFonts w:ascii="Times New Roman" w:eastAsia="Times New Roman" w:hAnsi="Times New Roman" w:cs="Times New Roman"/>
          <w:sz w:val="24"/>
          <w:szCs w:val="24"/>
          <w:lang w:eastAsia="fr-FR"/>
        </w:rPr>
        <w:t xml:space="preserve"> </w:t>
      </w:r>
      <w:r w:rsidR="009B4A9B" w:rsidRPr="008923AA">
        <w:rPr>
          <w:rFonts w:ascii="Times New Roman" w:eastAsia="Times New Roman" w:hAnsi="Times New Roman" w:cs="Times New Roman"/>
          <w:sz w:val="24"/>
          <w:szCs w:val="24"/>
          <w:lang w:eastAsia="fr-FR"/>
        </w:rPr>
        <w:t xml:space="preserve">désormais qualifiée  de </w:t>
      </w:r>
      <w:r w:rsidR="009B4A9B" w:rsidRPr="008923AA">
        <w:rPr>
          <w:rFonts w:ascii="Times New Roman" w:eastAsia="Times New Roman" w:hAnsi="Times New Roman" w:cs="Times New Roman"/>
          <w:b/>
          <w:sz w:val="24"/>
          <w:szCs w:val="24"/>
          <w:lang w:eastAsia="fr-FR"/>
        </w:rPr>
        <w:t>Conseil d’entreprise.</w:t>
      </w:r>
    </w:p>
    <w:p w:rsidR="00FF4D3E" w:rsidRPr="008923AA" w:rsidRDefault="009B4A9B" w:rsidP="009B4A9B">
      <w:pPr>
        <w:spacing w:before="100" w:beforeAutospacing="1" w:after="100" w:afterAutospacing="1" w:line="240" w:lineRule="auto"/>
        <w:rPr>
          <w:rFonts w:ascii="Times New Roman" w:eastAsia="Times New Roman" w:hAnsi="Times New Roman" w:cs="Times New Roman"/>
          <w:sz w:val="24"/>
          <w:szCs w:val="24"/>
          <w:lang w:eastAsia="fr-FR"/>
        </w:rPr>
      </w:pPr>
      <w:r w:rsidRPr="008923AA">
        <w:rPr>
          <w:rFonts w:ascii="Times New Roman" w:eastAsia="Times New Roman" w:hAnsi="Times New Roman" w:cs="Times New Roman"/>
          <w:sz w:val="24"/>
          <w:szCs w:val="24"/>
          <w:u w:val="single"/>
          <w:lang w:eastAsia="fr-FR"/>
        </w:rPr>
        <w:t>Remarque </w:t>
      </w:r>
      <w:r w:rsidRPr="008923AA">
        <w:rPr>
          <w:rFonts w:ascii="Times New Roman" w:eastAsia="Times New Roman" w:hAnsi="Times New Roman" w:cs="Times New Roman"/>
          <w:sz w:val="24"/>
          <w:szCs w:val="24"/>
          <w:lang w:eastAsia="fr-FR"/>
        </w:rPr>
        <w:t xml:space="preserve">: Ce Conseil pourra </w:t>
      </w:r>
      <w:r w:rsidR="002B7BF6" w:rsidRPr="008923AA">
        <w:rPr>
          <w:rFonts w:ascii="Times New Roman" w:eastAsia="Times New Roman" w:hAnsi="Times New Roman" w:cs="Times New Roman"/>
          <w:sz w:val="24"/>
          <w:szCs w:val="24"/>
          <w:lang w:eastAsia="fr-FR"/>
        </w:rPr>
        <w:t>négocier des accords en cas d’absence de délégués syndicaux et aura un droit de veto sur les sujets touchants à la formation professionnelle et à l’égalité hommes-femmes.</w:t>
      </w:r>
    </w:p>
    <w:p w:rsidR="003D79B9" w:rsidRPr="008923AA" w:rsidRDefault="009B4A9B" w:rsidP="003D79B9">
      <w:pPr>
        <w:pStyle w:val="Paragraphedeliste"/>
        <w:numPr>
          <w:ilvl w:val="0"/>
          <w:numId w:val="1"/>
        </w:numPr>
        <w:spacing w:before="100" w:beforeAutospacing="1" w:after="100" w:afterAutospacing="1" w:line="240" w:lineRule="auto"/>
        <w:outlineLvl w:val="1"/>
        <w:rPr>
          <w:rFonts w:ascii="Times New Roman" w:eastAsia="Times New Roman" w:hAnsi="Times New Roman" w:cs="Times New Roman"/>
          <w:b/>
          <w:bCs/>
          <w:sz w:val="24"/>
          <w:szCs w:val="24"/>
          <w:u w:val="single"/>
          <w:lang w:eastAsia="fr-FR"/>
        </w:rPr>
      </w:pPr>
      <w:r w:rsidRPr="008923AA">
        <w:rPr>
          <w:rFonts w:ascii="Times New Roman" w:eastAsia="Times New Roman" w:hAnsi="Times New Roman" w:cs="Times New Roman"/>
          <w:b/>
          <w:bCs/>
          <w:sz w:val="24"/>
          <w:szCs w:val="24"/>
          <w:u w:val="single"/>
          <w:lang w:eastAsia="fr-FR"/>
        </w:rPr>
        <w:t>Le licenciement économique</w:t>
      </w:r>
      <w:r w:rsidRPr="008923AA">
        <w:rPr>
          <w:rFonts w:ascii="Times New Roman" w:eastAsia="Times New Roman" w:hAnsi="Times New Roman" w:cs="Times New Roman"/>
          <w:b/>
          <w:bCs/>
          <w:sz w:val="24"/>
          <w:szCs w:val="24"/>
          <w:lang w:eastAsia="fr-FR"/>
        </w:rPr>
        <w:t>.</w:t>
      </w:r>
    </w:p>
    <w:p w:rsidR="009B4A9B" w:rsidRPr="008923AA" w:rsidRDefault="009B4A9B" w:rsidP="009B4A9B">
      <w:pPr>
        <w:spacing w:before="100" w:beforeAutospacing="1" w:after="100" w:afterAutospacing="1" w:line="240" w:lineRule="auto"/>
        <w:ind w:firstLine="284"/>
        <w:rPr>
          <w:rFonts w:ascii="Times New Roman" w:eastAsia="Times New Roman" w:hAnsi="Times New Roman" w:cs="Times New Roman"/>
          <w:sz w:val="24"/>
          <w:szCs w:val="24"/>
          <w:lang w:eastAsia="fr-FR"/>
        </w:rPr>
      </w:pPr>
      <w:r w:rsidRPr="008923AA">
        <w:rPr>
          <w:rFonts w:ascii="Times New Roman" w:eastAsia="Times New Roman" w:hAnsi="Times New Roman" w:cs="Times New Roman"/>
          <w:sz w:val="24"/>
          <w:szCs w:val="24"/>
          <w:lang w:eastAsia="fr-FR"/>
        </w:rPr>
        <w:t>Le périmètre du licenciement économique devrait, lui aussi, évoluer.</w:t>
      </w:r>
    </w:p>
    <w:p w:rsidR="00FF4D3E" w:rsidRPr="008923AA" w:rsidRDefault="009B4A9B" w:rsidP="008923AA">
      <w:pPr>
        <w:spacing w:before="100" w:beforeAutospacing="1" w:after="100" w:afterAutospacing="1" w:line="240" w:lineRule="auto"/>
        <w:ind w:firstLine="284"/>
        <w:rPr>
          <w:rFonts w:ascii="Times New Roman" w:eastAsia="Times New Roman" w:hAnsi="Times New Roman" w:cs="Times New Roman"/>
          <w:sz w:val="24"/>
          <w:szCs w:val="24"/>
          <w:lang w:eastAsia="fr-FR"/>
        </w:rPr>
      </w:pPr>
      <w:r w:rsidRPr="008923AA">
        <w:rPr>
          <w:rFonts w:ascii="Times New Roman" w:eastAsia="Times New Roman" w:hAnsi="Times New Roman" w:cs="Times New Roman"/>
          <w:sz w:val="24"/>
          <w:szCs w:val="24"/>
          <w:lang w:eastAsia="fr-FR"/>
        </w:rPr>
        <w:t xml:space="preserve"> Aujourd’hui, pour apprécier les difficultés financières d’une entreprise qui veut lancer un plan social, il convient de prendre en compte sa situation dans tous les pays où elle opère si c’est une multinationale. Désormais, avec les Ordonnances, seule sa santé dans l’Hexagone fera foi. </w:t>
      </w:r>
    </w:p>
    <w:p w:rsidR="00C54C64" w:rsidRPr="008923AA" w:rsidRDefault="00C54C64" w:rsidP="00C54C64">
      <w:pPr>
        <w:pStyle w:val="Paragraphedeliste"/>
        <w:numPr>
          <w:ilvl w:val="0"/>
          <w:numId w:val="1"/>
        </w:numPr>
        <w:spacing w:before="100" w:beforeAutospacing="1" w:after="100" w:afterAutospacing="1" w:line="240" w:lineRule="auto"/>
        <w:outlineLvl w:val="1"/>
        <w:rPr>
          <w:rFonts w:ascii="Times New Roman" w:eastAsia="Times New Roman" w:hAnsi="Times New Roman" w:cs="Times New Roman"/>
          <w:b/>
          <w:bCs/>
          <w:sz w:val="24"/>
          <w:szCs w:val="24"/>
          <w:u w:val="single"/>
          <w:lang w:eastAsia="fr-FR"/>
        </w:rPr>
      </w:pPr>
      <w:r w:rsidRPr="008923AA">
        <w:rPr>
          <w:rFonts w:ascii="Times New Roman" w:eastAsia="Times New Roman" w:hAnsi="Times New Roman" w:cs="Times New Roman"/>
          <w:b/>
          <w:bCs/>
          <w:sz w:val="24"/>
          <w:szCs w:val="24"/>
          <w:u w:val="single"/>
          <w:lang w:eastAsia="fr-FR"/>
        </w:rPr>
        <w:t>Refus de reconnaissance d’un accord collectif</w:t>
      </w:r>
      <w:r w:rsidRPr="008923AA">
        <w:rPr>
          <w:rFonts w:ascii="Times New Roman" w:eastAsia="Times New Roman" w:hAnsi="Times New Roman" w:cs="Times New Roman"/>
          <w:b/>
          <w:bCs/>
          <w:sz w:val="24"/>
          <w:szCs w:val="24"/>
          <w:lang w:eastAsia="fr-FR"/>
        </w:rPr>
        <w:t>.</w:t>
      </w:r>
    </w:p>
    <w:p w:rsidR="00C54C64" w:rsidRPr="008923AA" w:rsidRDefault="00C54C64" w:rsidP="00C54C64">
      <w:pPr>
        <w:spacing w:before="100" w:beforeAutospacing="1" w:after="100" w:afterAutospacing="1" w:line="240" w:lineRule="auto"/>
        <w:ind w:firstLine="284"/>
        <w:rPr>
          <w:rFonts w:ascii="Times New Roman" w:eastAsia="Times New Roman" w:hAnsi="Times New Roman" w:cs="Times New Roman"/>
          <w:sz w:val="24"/>
          <w:szCs w:val="24"/>
          <w:lang w:eastAsia="fr-FR"/>
        </w:rPr>
      </w:pPr>
      <w:r w:rsidRPr="008923AA">
        <w:rPr>
          <w:rFonts w:ascii="Times New Roman" w:eastAsia="Times New Roman" w:hAnsi="Times New Roman" w:cs="Times New Roman"/>
          <w:sz w:val="24"/>
          <w:szCs w:val="24"/>
          <w:lang w:eastAsia="fr-FR"/>
        </w:rPr>
        <w:t>Un licenciement lors d’un refus d’accord collectif par le salarié ne se fera plus sous un régime apparenté à celui du licenciement économique. L’employé n’aura donc pas droit au CSP. Son compte personnel de formation,  qui centralise les droits d’un salarié pour tout ce qui touche à la formation continue, sera, en revanche, automatiquement crédité de cent heures supplémentaires.</w:t>
      </w:r>
    </w:p>
    <w:p w:rsidR="00376709" w:rsidRDefault="00C54C64" w:rsidP="008923AA">
      <w:pPr>
        <w:spacing w:before="100" w:beforeAutospacing="1" w:after="100" w:afterAutospacing="1" w:line="240" w:lineRule="auto"/>
        <w:rPr>
          <w:rFonts w:ascii="Times New Roman" w:eastAsia="Times New Roman" w:hAnsi="Times New Roman" w:cs="Times New Roman"/>
          <w:sz w:val="24"/>
          <w:szCs w:val="24"/>
          <w:lang w:eastAsia="fr-FR"/>
        </w:rPr>
      </w:pPr>
      <w:r w:rsidRPr="008923AA">
        <w:rPr>
          <w:rFonts w:ascii="Times New Roman" w:eastAsia="Times New Roman" w:hAnsi="Times New Roman" w:cs="Times New Roman"/>
          <w:sz w:val="24"/>
          <w:szCs w:val="24"/>
          <w:u w:val="single"/>
          <w:lang w:eastAsia="fr-FR"/>
        </w:rPr>
        <w:lastRenderedPageBreak/>
        <w:t>Remarque </w:t>
      </w:r>
      <w:r w:rsidRPr="008923AA">
        <w:rPr>
          <w:rFonts w:ascii="Times New Roman" w:eastAsia="Times New Roman" w:hAnsi="Times New Roman" w:cs="Times New Roman"/>
          <w:sz w:val="24"/>
          <w:szCs w:val="24"/>
          <w:lang w:eastAsia="fr-FR"/>
        </w:rPr>
        <w:t xml:space="preserve">: Le CSP est un dispositif spécial réservé aux victimes de plans sociaux. Il leur assure un suivi plus poussé par Pôle Emploi et une indemnité chômage plus importante la première année. </w:t>
      </w:r>
    </w:p>
    <w:p w:rsidR="00C54C64" w:rsidRPr="008923AA" w:rsidRDefault="00C54C64" w:rsidP="00376709">
      <w:pPr>
        <w:spacing w:before="100" w:beforeAutospacing="1" w:after="100" w:afterAutospacing="1" w:line="240" w:lineRule="auto"/>
        <w:ind w:firstLine="284"/>
        <w:rPr>
          <w:rFonts w:ascii="Times New Roman" w:eastAsia="Times New Roman" w:hAnsi="Times New Roman" w:cs="Times New Roman"/>
          <w:sz w:val="24"/>
          <w:szCs w:val="24"/>
          <w:lang w:eastAsia="fr-FR"/>
        </w:rPr>
      </w:pPr>
      <w:r w:rsidRPr="008923AA">
        <w:rPr>
          <w:rFonts w:ascii="Times New Roman" w:eastAsia="Times New Roman" w:hAnsi="Times New Roman" w:cs="Times New Roman"/>
          <w:b/>
          <w:color w:val="000000" w:themeColor="text1"/>
          <w:sz w:val="24"/>
          <w:szCs w:val="24"/>
          <w:lang w:eastAsia="fr-FR"/>
        </w:rPr>
        <w:t xml:space="preserve">6. </w:t>
      </w:r>
      <w:r w:rsidRPr="008923AA">
        <w:rPr>
          <w:rFonts w:ascii="Times New Roman" w:eastAsia="Times New Roman" w:hAnsi="Times New Roman" w:cs="Times New Roman"/>
          <w:b/>
          <w:color w:val="000000" w:themeColor="text1"/>
          <w:sz w:val="24"/>
          <w:szCs w:val="24"/>
          <w:u w:val="single"/>
          <w:lang w:eastAsia="fr-FR"/>
        </w:rPr>
        <w:t>De nouvelles garanties pour les syndicats</w:t>
      </w:r>
      <w:r w:rsidR="00452611" w:rsidRPr="008923AA">
        <w:rPr>
          <w:rFonts w:ascii="Times New Roman" w:eastAsia="Times New Roman" w:hAnsi="Times New Roman" w:cs="Times New Roman"/>
          <w:b/>
          <w:color w:val="000000" w:themeColor="text1"/>
          <w:sz w:val="24"/>
          <w:szCs w:val="24"/>
          <w:lang w:eastAsia="fr-FR"/>
        </w:rPr>
        <w:t>.</w:t>
      </w:r>
    </w:p>
    <w:p w:rsidR="00452611" w:rsidRPr="008923AA" w:rsidRDefault="00C54C64" w:rsidP="00452611">
      <w:pPr>
        <w:spacing w:before="100" w:beforeAutospacing="1" w:after="100" w:afterAutospacing="1" w:line="240" w:lineRule="auto"/>
        <w:ind w:firstLine="284"/>
        <w:rPr>
          <w:rFonts w:ascii="Times New Roman" w:eastAsia="Times New Roman" w:hAnsi="Times New Roman" w:cs="Times New Roman"/>
          <w:sz w:val="24"/>
          <w:szCs w:val="24"/>
          <w:lang w:eastAsia="fr-FR"/>
        </w:rPr>
      </w:pPr>
      <w:r w:rsidRPr="008923AA">
        <w:rPr>
          <w:rFonts w:ascii="Times New Roman" w:eastAsia="Times New Roman" w:hAnsi="Times New Roman" w:cs="Times New Roman"/>
          <w:sz w:val="24"/>
          <w:szCs w:val="24"/>
          <w:lang w:eastAsia="fr-FR"/>
        </w:rPr>
        <w:t>Les Ordonnances mettent en place</w:t>
      </w:r>
      <w:r w:rsidR="00452611" w:rsidRPr="008923AA">
        <w:rPr>
          <w:rFonts w:ascii="Times New Roman" w:eastAsia="Times New Roman" w:hAnsi="Times New Roman" w:cs="Times New Roman"/>
          <w:sz w:val="24"/>
          <w:szCs w:val="24"/>
          <w:lang w:eastAsia="fr-FR"/>
        </w:rPr>
        <w:t xml:space="preserve"> quelques mesures destinées à renforcer </w:t>
      </w:r>
      <w:r w:rsidRPr="008923AA">
        <w:rPr>
          <w:rFonts w:ascii="Times New Roman" w:eastAsia="Times New Roman" w:hAnsi="Times New Roman" w:cs="Times New Roman"/>
          <w:sz w:val="24"/>
          <w:szCs w:val="24"/>
          <w:lang w:eastAsia="fr-FR"/>
        </w:rPr>
        <w:t xml:space="preserve"> le</w:t>
      </w:r>
      <w:r w:rsidR="00452611" w:rsidRPr="008923AA">
        <w:rPr>
          <w:rFonts w:ascii="Times New Roman" w:eastAsia="Times New Roman" w:hAnsi="Times New Roman" w:cs="Times New Roman"/>
          <w:sz w:val="24"/>
          <w:szCs w:val="24"/>
          <w:lang w:eastAsia="fr-FR"/>
        </w:rPr>
        <w:t>s syndicats. Ainsi</w:t>
      </w:r>
      <w:r w:rsidRPr="008923AA">
        <w:rPr>
          <w:rFonts w:ascii="Times New Roman" w:eastAsia="Times New Roman" w:hAnsi="Times New Roman" w:cs="Times New Roman"/>
          <w:sz w:val="24"/>
          <w:szCs w:val="24"/>
          <w:lang w:eastAsia="fr-FR"/>
        </w:rPr>
        <w:t xml:space="preserve">, </w:t>
      </w:r>
      <w:r w:rsidR="00452611" w:rsidRPr="008923AA">
        <w:rPr>
          <w:rFonts w:ascii="Times New Roman" w:eastAsia="Times New Roman" w:hAnsi="Times New Roman" w:cs="Times New Roman"/>
          <w:sz w:val="24"/>
          <w:szCs w:val="24"/>
          <w:lang w:eastAsia="fr-FR"/>
        </w:rPr>
        <w:t xml:space="preserve">par exemple, est organisée </w:t>
      </w:r>
      <w:r w:rsidRPr="008923AA">
        <w:rPr>
          <w:rFonts w:ascii="Times New Roman" w:eastAsia="Times New Roman" w:hAnsi="Times New Roman" w:cs="Times New Roman"/>
          <w:sz w:val="24"/>
          <w:szCs w:val="24"/>
          <w:lang w:eastAsia="fr-FR"/>
        </w:rPr>
        <w:t xml:space="preserve">la possibilité pour un salarié syndiqué ou qui souhaite l’être d’obtenir des formations renforcées sur le sujet. </w:t>
      </w:r>
    </w:p>
    <w:p w:rsidR="00FF4D3E" w:rsidRPr="00376709" w:rsidRDefault="00452611" w:rsidP="008923AA">
      <w:pPr>
        <w:spacing w:before="100" w:beforeAutospacing="1" w:after="100" w:afterAutospacing="1" w:line="240" w:lineRule="auto"/>
        <w:ind w:firstLine="284"/>
        <w:rPr>
          <w:rFonts w:ascii="Times New Roman" w:eastAsia="Times New Roman" w:hAnsi="Times New Roman" w:cs="Times New Roman"/>
          <w:b/>
          <w:sz w:val="24"/>
          <w:szCs w:val="24"/>
          <w:lang w:eastAsia="fr-FR"/>
        </w:rPr>
      </w:pPr>
      <w:r w:rsidRPr="008923AA">
        <w:rPr>
          <w:rFonts w:ascii="Times New Roman" w:eastAsia="Times New Roman" w:hAnsi="Times New Roman" w:cs="Times New Roman"/>
          <w:sz w:val="24"/>
          <w:szCs w:val="24"/>
          <w:lang w:eastAsia="fr-FR"/>
        </w:rPr>
        <w:t>De même, serait créé,</w:t>
      </w:r>
      <w:r w:rsidR="00C54C64" w:rsidRPr="008923AA">
        <w:rPr>
          <w:rFonts w:ascii="Times New Roman" w:eastAsia="Times New Roman" w:hAnsi="Times New Roman" w:cs="Times New Roman"/>
          <w:sz w:val="24"/>
          <w:szCs w:val="24"/>
          <w:lang w:eastAsia="fr-FR"/>
        </w:rPr>
        <w:t xml:space="preserve"> par le gouvernement, un observatoire de la négociation collective. </w:t>
      </w:r>
    </w:p>
    <w:p w:rsidR="00452611" w:rsidRPr="00376709" w:rsidRDefault="00452611" w:rsidP="00452611">
      <w:pPr>
        <w:pStyle w:val="Paragraphedeliste"/>
        <w:numPr>
          <w:ilvl w:val="0"/>
          <w:numId w:val="4"/>
        </w:num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376709">
        <w:rPr>
          <w:rFonts w:ascii="Times New Roman" w:eastAsia="Times New Roman" w:hAnsi="Times New Roman" w:cs="Times New Roman"/>
          <w:b/>
          <w:bCs/>
          <w:sz w:val="24"/>
          <w:szCs w:val="24"/>
          <w:u w:val="single"/>
          <w:lang w:eastAsia="fr-FR"/>
        </w:rPr>
        <w:t xml:space="preserve">Ordre public </w:t>
      </w:r>
      <w:proofErr w:type="gramStart"/>
      <w:r w:rsidRPr="00376709">
        <w:rPr>
          <w:rFonts w:ascii="Times New Roman" w:eastAsia="Times New Roman" w:hAnsi="Times New Roman" w:cs="Times New Roman"/>
          <w:b/>
          <w:bCs/>
          <w:sz w:val="24"/>
          <w:szCs w:val="24"/>
          <w:u w:val="single"/>
          <w:lang w:eastAsia="fr-FR"/>
        </w:rPr>
        <w:t>conventionnel</w:t>
      </w:r>
      <w:r w:rsidRPr="00376709">
        <w:rPr>
          <w:rFonts w:ascii="Times New Roman" w:eastAsia="Times New Roman" w:hAnsi="Times New Roman" w:cs="Times New Roman"/>
          <w:b/>
          <w:bCs/>
          <w:sz w:val="24"/>
          <w:szCs w:val="24"/>
          <w:lang w:eastAsia="fr-FR"/>
        </w:rPr>
        <w:t> .</w:t>
      </w:r>
      <w:proofErr w:type="gramEnd"/>
    </w:p>
    <w:p w:rsidR="00452611" w:rsidRPr="008923AA" w:rsidRDefault="00452611" w:rsidP="00452611">
      <w:pPr>
        <w:spacing w:before="100" w:beforeAutospacing="1" w:after="100" w:afterAutospacing="1" w:line="240" w:lineRule="auto"/>
        <w:ind w:firstLine="360"/>
        <w:rPr>
          <w:rFonts w:ascii="Times New Roman" w:eastAsia="Times New Roman" w:hAnsi="Times New Roman" w:cs="Times New Roman"/>
          <w:sz w:val="24"/>
          <w:szCs w:val="24"/>
          <w:lang w:eastAsia="fr-FR"/>
        </w:rPr>
      </w:pPr>
      <w:r w:rsidRPr="008923AA">
        <w:rPr>
          <w:rFonts w:ascii="Times New Roman" w:eastAsia="Times New Roman" w:hAnsi="Times New Roman" w:cs="Times New Roman"/>
          <w:sz w:val="24"/>
          <w:szCs w:val="24"/>
          <w:lang w:eastAsia="fr-FR"/>
        </w:rPr>
        <w:t xml:space="preserve">La modification de la hiérarchie des normes vise à prévoir que la négociation dans  l’entreprise prime sur la branche. </w:t>
      </w:r>
    </w:p>
    <w:p w:rsidR="00452611" w:rsidRPr="008923AA" w:rsidRDefault="00452611" w:rsidP="00452611">
      <w:pPr>
        <w:spacing w:before="100" w:beforeAutospacing="1" w:after="100" w:afterAutospacing="1" w:line="240" w:lineRule="auto"/>
        <w:ind w:firstLine="360"/>
        <w:rPr>
          <w:rFonts w:ascii="Times New Roman" w:eastAsia="Times New Roman" w:hAnsi="Times New Roman" w:cs="Times New Roman"/>
          <w:sz w:val="24"/>
          <w:szCs w:val="24"/>
          <w:lang w:eastAsia="fr-FR"/>
        </w:rPr>
      </w:pPr>
      <w:r w:rsidRPr="008923AA">
        <w:rPr>
          <w:rFonts w:ascii="Times New Roman" w:eastAsia="Times New Roman" w:hAnsi="Times New Roman" w:cs="Times New Roman"/>
          <w:sz w:val="24"/>
          <w:szCs w:val="24"/>
          <w:lang w:eastAsia="fr-FR"/>
        </w:rPr>
        <w:t xml:space="preserve">Tout en augmentant les marges de manœuvre des entreprises,  le gouvernement a conservé des sujets qui seront les prérogatives exclusives des branches, et d’autres dans lesquelles elles pourront verrouiller  ou pas le sujet de la négociation. </w:t>
      </w:r>
    </w:p>
    <w:p w:rsidR="00452611" w:rsidRPr="008923AA" w:rsidRDefault="00452611" w:rsidP="00452611">
      <w:pPr>
        <w:spacing w:before="100" w:beforeAutospacing="1" w:after="100" w:afterAutospacing="1" w:line="240" w:lineRule="auto"/>
        <w:rPr>
          <w:rFonts w:ascii="Times New Roman" w:eastAsia="Times New Roman" w:hAnsi="Times New Roman" w:cs="Times New Roman"/>
          <w:sz w:val="24"/>
          <w:szCs w:val="24"/>
          <w:lang w:eastAsia="fr-FR"/>
        </w:rPr>
      </w:pPr>
      <w:r w:rsidRPr="00376709">
        <w:rPr>
          <w:rFonts w:ascii="Times New Roman" w:eastAsia="Times New Roman" w:hAnsi="Times New Roman" w:cs="Times New Roman"/>
          <w:i/>
          <w:sz w:val="24"/>
          <w:szCs w:val="24"/>
          <w:u w:val="single"/>
          <w:lang w:eastAsia="fr-FR"/>
        </w:rPr>
        <w:t>Remarque </w:t>
      </w:r>
      <w:r w:rsidRPr="00376709">
        <w:rPr>
          <w:rFonts w:ascii="Times New Roman" w:eastAsia="Times New Roman" w:hAnsi="Times New Roman" w:cs="Times New Roman"/>
          <w:i/>
          <w:sz w:val="24"/>
          <w:szCs w:val="24"/>
          <w:lang w:eastAsia="fr-FR"/>
        </w:rPr>
        <w:t>:</w:t>
      </w:r>
      <w:r w:rsidRPr="008923AA">
        <w:rPr>
          <w:rFonts w:ascii="Times New Roman" w:eastAsia="Times New Roman" w:hAnsi="Times New Roman" w:cs="Times New Roman"/>
          <w:sz w:val="24"/>
          <w:szCs w:val="24"/>
          <w:lang w:eastAsia="fr-FR"/>
        </w:rPr>
        <w:t xml:space="preserve"> Les branches récupèrent en revanche la possibilité de négocier certaines modalités des contrats courts - les motifs demeurant dans la loi - et celle d’étendre la possibilité de recours au contrat de chantier. </w:t>
      </w:r>
    </w:p>
    <w:p w:rsidR="009B4A9B" w:rsidRPr="008923AA" w:rsidRDefault="009B4A9B" w:rsidP="00C54C64">
      <w:pPr>
        <w:spacing w:after="0" w:line="240" w:lineRule="auto"/>
        <w:rPr>
          <w:rFonts w:ascii="Times New Roman" w:hAnsi="Times New Roman" w:cs="Times New Roman"/>
          <w:b/>
          <w:sz w:val="24"/>
          <w:szCs w:val="24"/>
        </w:rPr>
      </w:pPr>
    </w:p>
    <w:sectPr w:rsidR="009B4A9B" w:rsidRPr="00892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70C2B"/>
    <w:multiLevelType w:val="hybridMultilevel"/>
    <w:tmpl w:val="5524A5BC"/>
    <w:lvl w:ilvl="0" w:tplc="D2A23FF6">
      <w:start w:val="3"/>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48D97D33"/>
    <w:multiLevelType w:val="hybridMultilevel"/>
    <w:tmpl w:val="F8D4A716"/>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8EF0571"/>
    <w:multiLevelType w:val="hybridMultilevel"/>
    <w:tmpl w:val="ED5A4858"/>
    <w:lvl w:ilvl="0" w:tplc="040C000F">
      <w:start w:val="1"/>
      <w:numFmt w:val="decimal"/>
      <w:lvlText w:val="%1."/>
      <w:lvlJc w:val="left"/>
      <w:pPr>
        <w:ind w:left="644"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FB34D6F"/>
    <w:multiLevelType w:val="hybridMultilevel"/>
    <w:tmpl w:val="AA3A0F68"/>
    <w:lvl w:ilvl="0" w:tplc="4C3278E0">
      <w:start w:val="3"/>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345"/>
    <w:rsid w:val="0012738D"/>
    <w:rsid w:val="00134BD4"/>
    <w:rsid w:val="00147FF8"/>
    <w:rsid w:val="00282345"/>
    <w:rsid w:val="002B5E44"/>
    <w:rsid w:val="002B7BF6"/>
    <w:rsid w:val="00376709"/>
    <w:rsid w:val="00390D4F"/>
    <w:rsid w:val="003B581E"/>
    <w:rsid w:val="003D79B9"/>
    <w:rsid w:val="00452611"/>
    <w:rsid w:val="00463714"/>
    <w:rsid w:val="0049272D"/>
    <w:rsid w:val="004A0AD1"/>
    <w:rsid w:val="005F5F59"/>
    <w:rsid w:val="006C2EE9"/>
    <w:rsid w:val="006D6EB9"/>
    <w:rsid w:val="007743AA"/>
    <w:rsid w:val="00864296"/>
    <w:rsid w:val="008923AA"/>
    <w:rsid w:val="009B4A9B"/>
    <w:rsid w:val="00B06F12"/>
    <w:rsid w:val="00C54C64"/>
    <w:rsid w:val="00CB543A"/>
    <w:rsid w:val="00CE38C0"/>
    <w:rsid w:val="00D865E5"/>
    <w:rsid w:val="00FF4D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147F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B581E"/>
    <w:rPr>
      <w:color w:val="0000FF"/>
      <w:u w:val="single"/>
    </w:rPr>
  </w:style>
  <w:style w:type="character" w:customStyle="1" w:styleId="Titre2Car">
    <w:name w:val="Titre 2 Car"/>
    <w:basedOn w:val="Policepardfaut"/>
    <w:link w:val="Titre2"/>
    <w:uiPriority w:val="9"/>
    <w:rsid w:val="00147FF8"/>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7743AA"/>
    <w:pPr>
      <w:ind w:left="720"/>
      <w:contextualSpacing/>
    </w:pPr>
  </w:style>
  <w:style w:type="paragraph" w:styleId="NormalWeb">
    <w:name w:val="Normal (Web)"/>
    <w:basedOn w:val="Normal"/>
    <w:uiPriority w:val="99"/>
    <w:unhideWhenUsed/>
    <w:rsid w:val="007743A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re">
    <w:name w:val="lire"/>
    <w:basedOn w:val="Normal"/>
    <w:rsid w:val="00B06F1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147F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B581E"/>
    <w:rPr>
      <w:color w:val="0000FF"/>
      <w:u w:val="single"/>
    </w:rPr>
  </w:style>
  <w:style w:type="character" w:customStyle="1" w:styleId="Titre2Car">
    <w:name w:val="Titre 2 Car"/>
    <w:basedOn w:val="Policepardfaut"/>
    <w:link w:val="Titre2"/>
    <w:uiPriority w:val="9"/>
    <w:rsid w:val="00147FF8"/>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7743AA"/>
    <w:pPr>
      <w:ind w:left="720"/>
      <w:contextualSpacing/>
    </w:pPr>
  </w:style>
  <w:style w:type="paragraph" w:styleId="NormalWeb">
    <w:name w:val="Normal (Web)"/>
    <w:basedOn w:val="Normal"/>
    <w:uiPriority w:val="99"/>
    <w:unhideWhenUsed/>
    <w:rsid w:val="007743A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ire">
    <w:name w:val="lire"/>
    <w:basedOn w:val="Normal"/>
    <w:rsid w:val="00B06F1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0715">
      <w:bodyDiv w:val="1"/>
      <w:marLeft w:val="0"/>
      <w:marRight w:val="0"/>
      <w:marTop w:val="0"/>
      <w:marBottom w:val="0"/>
      <w:divBdr>
        <w:top w:val="none" w:sz="0" w:space="0" w:color="auto"/>
        <w:left w:val="none" w:sz="0" w:space="0" w:color="auto"/>
        <w:bottom w:val="none" w:sz="0" w:space="0" w:color="auto"/>
        <w:right w:val="none" w:sz="0" w:space="0" w:color="auto"/>
      </w:divBdr>
      <w:divsChild>
        <w:div w:id="1545799013">
          <w:marLeft w:val="0"/>
          <w:marRight w:val="0"/>
          <w:marTop w:val="0"/>
          <w:marBottom w:val="0"/>
          <w:divBdr>
            <w:top w:val="none" w:sz="0" w:space="0" w:color="auto"/>
            <w:left w:val="none" w:sz="0" w:space="0" w:color="auto"/>
            <w:bottom w:val="none" w:sz="0" w:space="0" w:color="auto"/>
            <w:right w:val="none" w:sz="0" w:space="0" w:color="auto"/>
          </w:divBdr>
        </w:div>
      </w:divsChild>
    </w:div>
    <w:div w:id="101808049">
      <w:bodyDiv w:val="1"/>
      <w:marLeft w:val="0"/>
      <w:marRight w:val="0"/>
      <w:marTop w:val="0"/>
      <w:marBottom w:val="0"/>
      <w:divBdr>
        <w:top w:val="none" w:sz="0" w:space="0" w:color="auto"/>
        <w:left w:val="none" w:sz="0" w:space="0" w:color="auto"/>
        <w:bottom w:val="none" w:sz="0" w:space="0" w:color="auto"/>
        <w:right w:val="none" w:sz="0" w:space="0" w:color="auto"/>
      </w:divBdr>
      <w:divsChild>
        <w:div w:id="2063138869">
          <w:marLeft w:val="0"/>
          <w:marRight w:val="0"/>
          <w:marTop w:val="0"/>
          <w:marBottom w:val="0"/>
          <w:divBdr>
            <w:top w:val="none" w:sz="0" w:space="0" w:color="auto"/>
            <w:left w:val="none" w:sz="0" w:space="0" w:color="auto"/>
            <w:bottom w:val="none" w:sz="0" w:space="0" w:color="auto"/>
            <w:right w:val="none" w:sz="0" w:space="0" w:color="auto"/>
          </w:divBdr>
        </w:div>
      </w:divsChild>
    </w:div>
    <w:div w:id="773479954">
      <w:bodyDiv w:val="1"/>
      <w:marLeft w:val="0"/>
      <w:marRight w:val="0"/>
      <w:marTop w:val="0"/>
      <w:marBottom w:val="0"/>
      <w:divBdr>
        <w:top w:val="none" w:sz="0" w:space="0" w:color="auto"/>
        <w:left w:val="none" w:sz="0" w:space="0" w:color="auto"/>
        <w:bottom w:val="none" w:sz="0" w:space="0" w:color="auto"/>
        <w:right w:val="none" w:sz="0" w:space="0" w:color="auto"/>
      </w:divBdr>
      <w:divsChild>
        <w:div w:id="81025275">
          <w:marLeft w:val="0"/>
          <w:marRight w:val="0"/>
          <w:marTop w:val="0"/>
          <w:marBottom w:val="0"/>
          <w:divBdr>
            <w:top w:val="none" w:sz="0" w:space="0" w:color="auto"/>
            <w:left w:val="none" w:sz="0" w:space="0" w:color="auto"/>
            <w:bottom w:val="none" w:sz="0" w:space="0" w:color="auto"/>
            <w:right w:val="none" w:sz="0" w:space="0" w:color="auto"/>
          </w:divBdr>
        </w:div>
      </w:divsChild>
    </w:div>
    <w:div w:id="1298683023">
      <w:bodyDiv w:val="1"/>
      <w:marLeft w:val="0"/>
      <w:marRight w:val="0"/>
      <w:marTop w:val="0"/>
      <w:marBottom w:val="0"/>
      <w:divBdr>
        <w:top w:val="none" w:sz="0" w:space="0" w:color="auto"/>
        <w:left w:val="none" w:sz="0" w:space="0" w:color="auto"/>
        <w:bottom w:val="none" w:sz="0" w:space="0" w:color="auto"/>
        <w:right w:val="none" w:sz="0" w:space="0" w:color="auto"/>
      </w:divBdr>
      <w:divsChild>
        <w:div w:id="552234114">
          <w:marLeft w:val="0"/>
          <w:marRight w:val="0"/>
          <w:marTop w:val="0"/>
          <w:marBottom w:val="0"/>
          <w:divBdr>
            <w:top w:val="none" w:sz="0" w:space="0" w:color="auto"/>
            <w:left w:val="none" w:sz="0" w:space="0" w:color="auto"/>
            <w:bottom w:val="none" w:sz="0" w:space="0" w:color="auto"/>
            <w:right w:val="none" w:sz="0" w:space="0" w:color="auto"/>
          </w:divBdr>
        </w:div>
      </w:divsChild>
    </w:div>
    <w:div w:id="1459958592">
      <w:bodyDiv w:val="1"/>
      <w:marLeft w:val="0"/>
      <w:marRight w:val="0"/>
      <w:marTop w:val="0"/>
      <w:marBottom w:val="0"/>
      <w:divBdr>
        <w:top w:val="none" w:sz="0" w:space="0" w:color="auto"/>
        <w:left w:val="none" w:sz="0" w:space="0" w:color="auto"/>
        <w:bottom w:val="none" w:sz="0" w:space="0" w:color="auto"/>
        <w:right w:val="none" w:sz="0" w:space="0" w:color="auto"/>
      </w:divBdr>
      <w:divsChild>
        <w:div w:id="406804432">
          <w:marLeft w:val="0"/>
          <w:marRight w:val="0"/>
          <w:marTop w:val="0"/>
          <w:marBottom w:val="0"/>
          <w:divBdr>
            <w:top w:val="none" w:sz="0" w:space="0" w:color="auto"/>
            <w:left w:val="none" w:sz="0" w:space="0" w:color="auto"/>
            <w:bottom w:val="none" w:sz="0" w:space="0" w:color="auto"/>
            <w:right w:val="none" w:sz="0" w:space="0" w:color="auto"/>
          </w:divBdr>
        </w:div>
      </w:divsChild>
    </w:div>
    <w:div w:id="1641153046">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sChild>
        <w:div w:id="6904597">
          <w:marLeft w:val="0"/>
          <w:marRight w:val="0"/>
          <w:marTop w:val="0"/>
          <w:marBottom w:val="0"/>
          <w:divBdr>
            <w:top w:val="none" w:sz="0" w:space="0" w:color="auto"/>
            <w:left w:val="none" w:sz="0" w:space="0" w:color="auto"/>
            <w:bottom w:val="none" w:sz="0" w:space="0" w:color="auto"/>
            <w:right w:val="none" w:sz="0" w:space="0" w:color="auto"/>
          </w:divBdr>
          <w:divsChild>
            <w:div w:id="1482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8309">
      <w:bodyDiv w:val="1"/>
      <w:marLeft w:val="0"/>
      <w:marRight w:val="0"/>
      <w:marTop w:val="0"/>
      <w:marBottom w:val="0"/>
      <w:divBdr>
        <w:top w:val="none" w:sz="0" w:space="0" w:color="auto"/>
        <w:left w:val="none" w:sz="0" w:space="0" w:color="auto"/>
        <w:bottom w:val="none" w:sz="0" w:space="0" w:color="auto"/>
        <w:right w:val="none" w:sz="0" w:space="0" w:color="auto"/>
      </w:divBdr>
      <w:divsChild>
        <w:div w:id="1396928069">
          <w:marLeft w:val="0"/>
          <w:marRight w:val="0"/>
          <w:marTop w:val="0"/>
          <w:marBottom w:val="0"/>
          <w:divBdr>
            <w:top w:val="none" w:sz="0" w:space="0" w:color="auto"/>
            <w:left w:val="none" w:sz="0" w:space="0" w:color="auto"/>
            <w:bottom w:val="none" w:sz="0" w:space="0" w:color="auto"/>
            <w:right w:val="none" w:sz="0" w:space="0" w:color="auto"/>
          </w:divBdr>
        </w:div>
      </w:divsChild>
    </w:div>
    <w:div w:id="1877935667">
      <w:bodyDiv w:val="1"/>
      <w:marLeft w:val="0"/>
      <w:marRight w:val="0"/>
      <w:marTop w:val="0"/>
      <w:marBottom w:val="0"/>
      <w:divBdr>
        <w:top w:val="none" w:sz="0" w:space="0" w:color="auto"/>
        <w:left w:val="none" w:sz="0" w:space="0" w:color="auto"/>
        <w:bottom w:val="none" w:sz="0" w:space="0" w:color="auto"/>
        <w:right w:val="none" w:sz="0" w:space="0" w:color="auto"/>
      </w:divBdr>
      <w:divsChild>
        <w:div w:id="640428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1651</Words>
  <Characters>9081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UT1</Company>
  <LinksUpToDate>false</LinksUpToDate>
  <CharactersWithSpaces>10711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jmlattes</dc:creator>
  <cp:keywords/>
  <dc:description/>
  <cp:lastModifiedBy>jmlattes</cp:lastModifiedBy>
  <cp:revision>18</cp:revision>
  <dcterms:created xsi:type="dcterms:W3CDTF">2017-08-30T07:28:00Z</dcterms:created>
  <dcterms:modified xsi:type="dcterms:W3CDTF">2017-09-25T08:44:00Z</dcterms:modified>
</cp:coreProperties>
</file>