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60" w:rsidRDefault="00C81960" w:rsidP="00C819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6236"/>
        <w:jc w:val="center"/>
      </w:pPr>
      <w:r>
        <w:t>UNIVERSITE DES SCIENCES</w:t>
      </w:r>
    </w:p>
    <w:p w:rsidR="00C81960" w:rsidRDefault="00C81960" w:rsidP="00C819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6236"/>
        <w:jc w:val="center"/>
      </w:pPr>
      <w:r>
        <w:t>SOCIALES DE TOULOUSE</w:t>
      </w:r>
    </w:p>
    <w:p w:rsidR="00C81960" w:rsidRDefault="00C81960" w:rsidP="00C81960">
      <w:pPr>
        <w:jc w:val="right"/>
      </w:pPr>
      <w:r>
        <w:t>Année Universitaire 2006/2007</w:t>
      </w:r>
    </w:p>
    <w:p w:rsidR="00C81960" w:rsidRDefault="00C81960" w:rsidP="00C819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16"/>
        </w:rPr>
      </w:pPr>
    </w:p>
    <w:p w:rsidR="00C81960" w:rsidRDefault="00C81960" w:rsidP="00C819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0"/>
        </w:rPr>
      </w:pPr>
      <w:r>
        <w:rPr>
          <w:b/>
          <w:sz w:val="40"/>
        </w:rPr>
        <w:t>Problèmes sociaux de la délinquance</w:t>
      </w:r>
    </w:p>
    <w:p w:rsidR="00C81960" w:rsidRDefault="00C81960" w:rsidP="00C819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16"/>
        </w:rPr>
      </w:pPr>
    </w:p>
    <w:p w:rsidR="00C81960" w:rsidRDefault="00C81960" w:rsidP="00C81960"/>
    <w:p w:rsidR="00C81960" w:rsidRDefault="00C81960" w:rsidP="00C81960">
      <w:pPr>
        <w:jc w:val="center"/>
        <w:rPr>
          <w:b/>
          <w:u w:val="single"/>
        </w:rPr>
      </w:pPr>
      <w:r>
        <w:rPr>
          <w:b/>
          <w:u w:val="single"/>
        </w:rPr>
        <w:t xml:space="preserve">Cours à l'Institut de Criminologie </w:t>
      </w:r>
    </w:p>
    <w:p w:rsidR="00C81960" w:rsidRDefault="00C81960" w:rsidP="00C81960">
      <w:pPr>
        <w:jc w:val="center"/>
      </w:pPr>
    </w:p>
    <w:p w:rsidR="00C81960" w:rsidRDefault="00C81960" w:rsidP="00C81960">
      <w:pPr>
        <w:jc w:val="center"/>
      </w:pPr>
      <w:r>
        <w:t>Par Jean-Michel LATTES</w:t>
      </w:r>
    </w:p>
    <w:p w:rsidR="00C81960" w:rsidRDefault="00C81960" w:rsidP="00C81960">
      <w:pPr>
        <w:jc w:val="center"/>
      </w:pPr>
      <w:r>
        <w:t>Maître de Conférences en Droit Privé</w:t>
      </w:r>
    </w:p>
    <w:p w:rsidR="00C81960" w:rsidRDefault="00C81960" w:rsidP="00C81960">
      <w:pPr>
        <w:jc w:val="center"/>
      </w:pPr>
      <w:r>
        <w:t>Vice-Président de l’Université Toulouse 1</w:t>
      </w:r>
    </w:p>
    <w:p w:rsidR="00C81960" w:rsidRDefault="00C81960" w:rsidP="00C81960">
      <w:pPr>
        <w:jc w:val="center"/>
      </w:pPr>
      <w:r>
        <w:t>E.Mail : jmlattes@univ-tlse1.fr</w:t>
      </w:r>
    </w:p>
    <w:p w:rsidR="00C81960" w:rsidRDefault="00C81960" w:rsidP="00C81960">
      <w:pPr>
        <w:jc w:val="center"/>
      </w:pPr>
      <w:r>
        <w:t xml:space="preserve">Pages personnelles : </w:t>
      </w:r>
      <w:hyperlink r:id="rId5" w:history="1">
        <w:r>
          <w:rPr>
            <w:rStyle w:val="Lienhypertexte"/>
          </w:rPr>
          <w:t>http://jmlattes.free.fr</w:t>
        </w:r>
      </w:hyperlink>
      <w:r>
        <w:t xml:space="preserve">  </w:t>
      </w:r>
    </w:p>
    <w:p w:rsidR="00C81960" w:rsidRDefault="00C81960" w:rsidP="00C81960"/>
    <w:p w:rsidR="00C81960" w:rsidRDefault="00C81960" w:rsidP="00C8196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PLAN DU COURS</w:t>
      </w:r>
    </w:p>
    <w:p w:rsidR="00C81960" w:rsidRDefault="00C81960" w:rsidP="00C81960"/>
    <w:p w:rsidR="00C81960" w:rsidRDefault="00C81960" w:rsidP="00C81960">
      <w:pPr>
        <w:rPr>
          <w:b/>
          <w:u w:val="single"/>
        </w:rPr>
      </w:pPr>
      <w:r>
        <w:rPr>
          <w:b/>
          <w:u w:val="single"/>
        </w:rPr>
        <w:t>INTRODUCTION</w:t>
      </w:r>
    </w:p>
    <w:p w:rsidR="00C81960" w:rsidRDefault="00C81960" w:rsidP="00C81960">
      <w:pPr>
        <w:rPr>
          <w:b/>
          <w:u w:val="single"/>
        </w:rPr>
      </w:pP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1. L'importance des problèmes sociaux à l'époque contemporaine .</w:t>
      </w:r>
    </w:p>
    <w:p w:rsidR="00C81960" w:rsidRDefault="00C81960" w:rsidP="00C81960">
      <w:pPr>
        <w:ind w:left="705"/>
      </w:pPr>
      <w:r>
        <w:tab/>
      </w:r>
      <w:r>
        <w:tab/>
      </w:r>
      <w:r>
        <w:tab/>
        <w:t>A . La reconnaissance des droits sociaux de l’individu.</w:t>
      </w:r>
    </w:p>
    <w:p w:rsidR="00C81960" w:rsidRDefault="00C81960" w:rsidP="00C81960">
      <w:pPr>
        <w:ind w:left="3188" w:firstLine="357"/>
      </w:pPr>
      <w:r>
        <w:t>1. Au plan national.</w:t>
      </w:r>
    </w:p>
    <w:p w:rsidR="00C81960" w:rsidRDefault="00C81960" w:rsidP="00C81960">
      <w:pPr>
        <w:ind w:left="2127"/>
      </w:pPr>
      <w:r>
        <w:t xml:space="preserve">            </w:t>
      </w:r>
      <w:r>
        <w:tab/>
        <w:t>2. Au plan international.</w:t>
      </w:r>
    </w:p>
    <w:p w:rsidR="00C81960" w:rsidRDefault="00C81960" w:rsidP="00C81960">
      <w:pPr>
        <w:ind w:left="2127"/>
      </w:pPr>
      <w:r>
        <w:tab/>
        <w:t>B. Le développement du droit social.</w:t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2. L'évolution des problèmes sociaux de la délinquance.</w:t>
      </w:r>
    </w:p>
    <w:p w:rsidR="00C81960" w:rsidRDefault="00C81960" w:rsidP="00C81960">
      <w:pPr>
        <w:numPr>
          <w:ilvl w:val="0"/>
          <w:numId w:val="2"/>
        </w:numPr>
      </w:pPr>
      <w:r>
        <w:t>La recherche de l'amendement du délinquant avant 1945.</w:t>
      </w:r>
    </w:p>
    <w:p w:rsidR="00C81960" w:rsidRDefault="00C81960" w:rsidP="00C81960">
      <w:pPr>
        <w:numPr>
          <w:ilvl w:val="0"/>
          <w:numId w:val="2"/>
        </w:numPr>
      </w:pPr>
      <w:r>
        <w:t>La resocialisation du délinquant après 1945.</w:t>
      </w:r>
    </w:p>
    <w:p w:rsidR="00C81960" w:rsidRDefault="00C81960" w:rsidP="00C81960">
      <w:pPr>
        <w:numPr>
          <w:ilvl w:val="0"/>
          <w:numId w:val="2"/>
        </w:numPr>
      </w:pPr>
      <w:r>
        <w:t>Les réflexions contemporaines.</w:t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3. Les problèmes sociaux de la délinquance en droit positif.</w:t>
      </w:r>
    </w:p>
    <w:p w:rsidR="00C81960" w:rsidRDefault="00C81960" w:rsidP="00C81960">
      <w:pPr>
        <w:numPr>
          <w:ilvl w:val="0"/>
          <w:numId w:val="3"/>
        </w:numPr>
      </w:pPr>
      <w:r>
        <w:t>Les incidences de la délinquance sur les droits sociaux de l'individu.</w:t>
      </w:r>
    </w:p>
    <w:p w:rsidR="00C81960" w:rsidRDefault="00C81960" w:rsidP="00C81960">
      <w:pPr>
        <w:numPr>
          <w:ilvl w:val="0"/>
          <w:numId w:val="3"/>
        </w:numPr>
      </w:pPr>
      <w:r>
        <w:t>Les contradictions du système pénitentiaire français.</w:t>
      </w:r>
    </w:p>
    <w:p w:rsidR="00C81960" w:rsidRDefault="00C81960" w:rsidP="00C81960">
      <w:pPr>
        <w:numPr>
          <w:ilvl w:val="0"/>
          <w:numId w:val="3"/>
        </w:numPr>
      </w:pPr>
      <w:r>
        <w:t>Les tendances actuelles.</w:t>
      </w:r>
    </w:p>
    <w:p w:rsidR="00C81960" w:rsidRDefault="00C81960" w:rsidP="00C81960">
      <w:pPr>
        <w:rPr>
          <w:b/>
          <w:u w:val="single"/>
        </w:rPr>
      </w:pPr>
    </w:p>
    <w:p w:rsidR="00C81960" w:rsidRDefault="00C81960" w:rsidP="00C81960">
      <w:pPr>
        <w:rPr>
          <w:b/>
          <w:i/>
        </w:rPr>
      </w:pPr>
      <w:r>
        <w:rPr>
          <w:b/>
          <w:u w:val="single"/>
        </w:rPr>
        <w:t xml:space="preserve">Titre 1. </w:t>
      </w:r>
      <w:r>
        <w:tab/>
      </w:r>
      <w:r>
        <w:rPr>
          <w:b/>
          <w:i/>
        </w:rPr>
        <w:t>Les incidences sociales des poursuites pénales .</w:t>
      </w:r>
    </w:p>
    <w:p w:rsidR="00C81960" w:rsidRDefault="00C81960" w:rsidP="00C81960">
      <w:r>
        <w:tab/>
      </w:r>
    </w:p>
    <w:p w:rsidR="00C81960" w:rsidRDefault="00C81960" w:rsidP="00C81960">
      <w:pPr>
        <w:numPr>
          <w:ilvl w:val="0"/>
          <w:numId w:val="1"/>
        </w:numPr>
      </w:pPr>
      <w:r>
        <w:rPr>
          <w:b/>
          <w:u w:val="single"/>
        </w:rPr>
        <w:t>Chapitre 1</w:t>
      </w:r>
      <w:r>
        <w:t>. Les incidences des poursuites pénales sur l'activité professionnelle.</w:t>
      </w:r>
    </w:p>
    <w:p w:rsidR="00C81960" w:rsidRDefault="00C81960" w:rsidP="00C81960">
      <w:pPr>
        <w:ind w:left="705"/>
      </w:pP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 xml:space="preserve">Section 1. Les incidences des motifs de la poursuite sur l'activité professionnelle. </w:t>
      </w:r>
    </w:p>
    <w:p w:rsidR="00C81960" w:rsidRDefault="00C81960" w:rsidP="00C81960">
      <w:pPr>
        <w:numPr>
          <w:ilvl w:val="0"/>
          <w:numId w:val="4"/>
        </w:numPr>
      </w:pPr>
      <w:r>
        <w:t>Les poursuites basées sur des faits étrangers au travail.</w:t>
      </w:r>
    </w:p>
    <w:p w:rsidR="00C81960" w:rsidRDefault="00C81960" w:rsidP="00C81960">
      <w:pPr>
        <w:numPr>
          <w:ilvl w:val="0"/>
          <w:numId w:val="4"/>
        </w:numPr>
      </w:pPr>
      <w:r>
        <w:t>Les poursuites pénales basées sur des faits liés au travail.</w:t>
      </w:r>
    </w:p>
    <w:p w:rsidR="00C81960" w:rsidRDefault="00C81960" w:rsidP="00C81960"/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2. Les conséquences de la détention provisoire sur l'activité professionnelle.</w:t>
      </w:r>
    </w:p>
    <w:p w:rsidR="00C81960" w:rsidRDefault="00C81960" w:rsidP="00C81960">
      <w:pPr>
        <w:numPr>
          <w:ilvl w:val="0"/>
          <w:numId w:val="5"/>
        </w:numPr>
      </w:pPr>
      <w:r>
        <w:t>Le régime juridique de la détention provisoire.</w:t>
      </w:r>
    </w:p>
    <w:p w:rsidR="00C81960" w:rsidRDefault="00C81960" w:rsidP="00C81960">
      <w:pPr>
        <w:numPr>
          <w:ilvl w:val="0"/>
          <w:numId w:val="5"/>
        </w:numPr>
      </w:pPr>
      <w:r>
        <w:t>La détention provisoire de courte durée.</w:t>
      </w:r>
    </w:p>
    <w:p w:rsidR="00C81960" w:rsidRDefault="00C81960" w:rsidP="00C81960">
      <w:pPr>
        <w:numPr>
          <w:ilvl w:val="0"/>
          <w:numId w:val="5"/>
        </w:numPr>
      </w:pPr>
      <w:r>
        <w:lastRenderedPageBreak/>
        <w:t>La détention provisoire de longue durée.</w:t>
      </w:r>
    </w:p>
    <w:p w:rsidR="00C81960" w:rsidRDefault="00C81960" w:rsidP="00C81960"/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3. Les incidences de la décision pénale sur l'activité professionnelle.</w:t>
      </w:r>
    </w:p>
    <w:p w:rsidR="00C81960" w:rsidRDefault="00C81960" w:rsidP="00C81960">
      <w:pPr>
        <w:numPr>
          <w:ilvl w:val="0"/>
          <w:numId w:val="6"/>
        </w:numPr>
      </w:pPr>
      <w:r>
        <w:t>Les incidences de la condamnation sur la vie professionnelle.</w:t>
      </w:r>
    </w:p>
    <w:p w:rsidR="00C81960" w:rsidRDefault="00C81960" w:rsidP="00C81960">
      <w:pPr>
        <w:numPr>
          <w:ilvl w:val="0"/>
          <w:numId w:val="6"/>
        </w:numPr>
      </w:pPr>
      <w:r>
        <w:t>Les incidences d'un non lieu, d'une relaxe ou d'un acquittement.</w:t>
      </w:r>
    </w:p>
    <w:p w:rsidR="00C81960" w:rsidRDefault="00C81960" w:rsidP="00C81960"/>
    <w:p w:rsidR="00C81960" w:rsidRDefault="00C81960" w:rsidP="00C81960"/>
    <w:p w:rsidR="00C81960" w:rsidRDefault="00C81960" w:rsidP="00C81960"/>
    <w:p w:rsidR="00C81960" w:rsidRDefault="00C81960" w:rsidP="00C81960">
      <w:r>
        <w:t xml:space="preserve"> </w:t>
      </w:r>
      <w:r>
        <w:tab/>
      </w:r>
      <w:r>
        <w:rPr>
          <w:b/>
          <w:u w:val="single"/>
        </w:rPr>
        <w:t xml:space="preserve">Chapitre 2.   </w:t>
      </w:r>
      <w:r>
        <w:t>Les incidences des poursuites pénales au regard de la sécurité sociale.</w:t>
      </w:r>
    </w:p>
    <w:p w:rsidR="00C81960" w:rsidRDefault="00C81960" w:rsidP="00C81960">
      <w:r>
        <w:tab/>
      </w:r>
      <w:r>
        <w:tab/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1. La protection contre les accidents de travail.</w:t>
      </w:r>
    </w:p>
    <w:p w:rsidR="00C81960" w:rsidRDefault="00C81960" w:rsidP="00C81960">
      <w:pPr>
        <w:numPr>
          <w:ilvl w:val="0"/>
          <w:numId w:val="7"/>
        </w:numPr>
      </w:pPr>
      <w:r>
        <w:t>Champs d'application de la loi de 1946.</w:t>
      </w:r>
    </w:p>
    <w:p w:rsidR="00C81960" w:rsidRDefault="00C81960" w:rsidP="00C81960">
      <w:pPr>
        <w:numPr>
          <w:ilvl w:val="0"/>
          <w:numId w:val="7"/>
        </w:numPr>
      </w:pPr>
      <w:r>
        <w:t>Les règles d'immatriculation et de cotisation.</w:t>
      </w:r>
    </w:p>
    <w:p w:rsidR="00C81960" w:rsidRDefault="00C81960" w:rsidP="00C81960">
      <w:pPr>
        <w:numPr>
          <w:ilvl w:val="0"/>
          <w:numId w:val="7"/>
        </w:numPr>
      </w:pPr>
      <w:r>
        <w:t>Le versement des prestations et indemnités.</w:t>
      </w:r>
    </w:p>
    <w:p w:rsidR="00C81960" w:rsidRDefault="00C81960" w:rsidP="00C81960"/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2.  Le droit aux prestations familiales.</w:t>
      </w:r>
    </w:p>
    <w:p w:rsidR="00C81960" w:rsidRDefault="00C81960" w:rsidP="00C81960">
      <w:pPr>
        <w:ind w:left="2127" w:firstLine="709"/>
      </w:pPr>
      <w:r>
        <w:t xml:space="preserve"> A.   L'ouverture du droit aux prestations familiales.</w:t>
      </w:r>
    </w:p>
    <w:p w:rsidR="00C81960" w:rsidRDefault="00C81960" w:rsidP="00C81960">
      <w:pPr>
        <w:ind w:left="2487" w:firstLine="349"/>
      </w:pPr>
      <w:r>
        <w:t xml:space="preserve"> B.    Le versement des prestations familiales.  </w:t>
      </w:r>
    </w:p>
    <w:p w:rsidR="00C81960" w:rsidRDefault="00C81960" w:rsidP="00C81960"/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3.   Les assurances maladie et maternité.</w:t>
      </w:r>
    </w:p>
    <w:p w:rsidR="00C81960" w:rsidRDefault="00C81960" w:rsidP="00C81960">
      <w:pPr>
        <w:ind w:left="2127" w:firstLine="709"/>
      </w:pPr>
      <w:r>
        <w:t xml:space="preserve"> A.    Avant 1969.</w:t>
      </w:r>
    </w:p>
    <w:p w:rsidR="00C81960" w:rsidRDefault="00C81960" w:rsidP="00C81960">
      <w:pPr>
        <w:ind w:left="2487"/>
      </w:pPr>
      <w:r>
        <w:t xml:space="preserve">       B.    Après 1969.</w:t>
      </w:r>
    </w:p>
    <w:p w:rsidR="00C81960" w:rsidRDefault="00C81960" w:rsidP="00C81960">
      <w:pPr>
        <w:rPr>
          <w:b/>
          <w:u w:val="single"/>
        </w:rPr>
      </w:pPr>
    </w:p>
    <w:p w:rsidR="00C81960" w:rsidRDefault="00C81960" w:rsidP="00C81960">
      <w:pPr>
        <w:rPr>
          <w:b/>
          <w:i/>
        </w:rPr>
      </w:pPr>
      <w:r>
        <w:rPr>
          <w:b/>
          <w:u w:val="single"/>
        </w:rPr>
        <w:t>Titre 2.</w:t>
      </w:r>
      <w:r>
        <w:rPr>
          <w:b/>
          <w:i/>
        </w:rPr>
        <w:tab/>
        <w:t>La situation sociale du détenu condamné.</w:t>
      </w:r>
    </w:p>
    <w:p w:rsidR="00C81960" w:rsidRDefault="00C81960" w:rsidP="00C8196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C81960" w:rsidRDefault="00C81960" w:rsidP="00C81960">
      <w:pPr>
        <w:ind w:left="1418"/>
      </w:pPr>
      <w:r>
        <w:rPr>
          <w:b/>
          <w:u w:val="single"/>
        </w:rPr>
        <w:t>Chapitre 1.</w:t>
      </w:r>
      <w:r>
        <w:t xml:space="preserve">   Les droits du détenu condamné au regard des assurances maladie, maternité ou vieillesse.</w:t>
      </w:r>
    </w:p>
    <w:p w:rsidR="00C81960" w:rsidRDefault="00C81960" w:rsidP="00C81960">
      <w:pPr>
        <w:ind w:left="1418"/>
        <w:rPr>
          <w:b/>
          <w:u w:val="single"/>
        </w:rPr>
      </w:pP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1.   La situation du détenu condamné au regard des assurances maladie et maternité.</w:t>
      </w:r>
    </w:p>
    <w:p w:rsidR="00C81960" w:rsidRDefault="00C81960" w:rsidP="00C81960">
      <w:pPr>
        <w:ind w:left="2667"/>
      </w:pPr>
      <w:r>
        <w:t>A.    Ouverture des droits aux prestations de l'assurance maladie et maternité.</w:t>
      </w:r>
    </w:p>
    <w:p w:rsidR="00C81960" w:rsidRDefault="00C81960" w:rsidP="00C81960">
      <w:pPr>
        <w:ind w:firstLine="709"/>
      </w:pPr>
      <w:r>
        <w:t xml:space="preserve">                                 B.    L'étendue de la protection.</w:t>
      </w:r>
    </w:p>
    <w:p w:rsidR="00C81960" w:rsidRDefault="00C81960" w:rsidP="00C81960">
      <w:pPr>
        <w:ind w:left="1418" w:firstLine="709"/>
      </w:pPr>
      <w:r>
        <w:t>-    Section 2.   La situation des détenus au regard de l'assurance vieillesse.</w:t>
      </w:r>
    </w:p>
    <w:p w:rsidR="00C81960" w:rsidRDefault="00C81960" w:rsidP="00C81960">
      <w:r>
        <w:tab/>
      </w:r>
    </w:p>
    <w:p w:rsidR="00C81960" w:rsidRDefault="00C81960" w:rsidP="00C81960"/>
    <w:p w:rsidR="00C81960" w:rsidRDefault="00C81960" w:rsidP="00C81960">
      <w:r>
        <w:tab/>
      </w:r>
      <w:r>
        <w:tab/>
      </w:r>
      <w:r>
        <w:rPr>
          <w:b/>
          <w:u w:val="single"/>
        </w:rPr>
        <w:t>Chapitre 2.</w:t>
      </w:r>
      <w:r>
        <w:t xml:space="preserve">   Le travail du détenu condamné.</w:t>
      </w:r>
    </w:p>
    <w:p w:rsidR="00C81960" w:rsidRDefault="00C81960" w:rsidP="00C81960"/>
    <w:p w:rsidR="00C81960" w:rsidRDefault="00C81960" w:rsidP="00C81960">
      <w:r>
        <w:tab/>
      </w:r>
      <w:r>
        <w:tab/>
      </w:r>
      <w:r>
        <w:tab/>
        <w:t xml:space="preserve">- Section 1.    L'évolution des conceptions du travail pénitentiaire. </w:t>
      </w:r>
    </w:p>
    <w:p w:rsidR="00C81960" w:rsidRDefault="00C81960" w:rsidP="00C81960">
      <w:pPr>
        <w:numPr>
          <w:ilvl w:val="0"/>
          <w:numId w:val="8"/>
        </w:numPr>
      </w:pPr>
      <w:r>
        <w:t>Le caractère afflictif du travail pénitentiaire.</w:t>
      </w:r>
    </w:p>
    <w:p w:rsidR="00C81960" w:rsidRDefault="00C81960" w:rsidP="00C81960">
      <w:pPr>
        <w:numPr>
          <w:ilvl w:val="0"/>
          <w:numId w:val="8"/>
        </w:numPr>
      </w:pPr>
      <w:r>
        <w:t>Le caractère réadaptateur du travail pénitentiaire.</w:t>
      </w:r>
    </w:p>
    <w:p w:rsidR="00C81960" w:rsidRDefault="00C81960" w:rsidP="00C81960">
      <w:pPr>
        <w:numPr>
          <w:ilvl w:val="0"/>
          <w:numId w:val="8"/>
        </w:numPr>
      </w:pPr>
      <w:r>
        <w:t>L'obligation au travail pénal.</w:t>
      </w:r>
    </w:p>
    <w:p w:rsidR="00C81960" w:rsidRDefault="00C81960" w:rsidP="00C81960">
      <w:pPr>
        <w:ind w:left="1418" w:firstLine="709"/>
      </w:pPr>
      <w:r>
        <w:t>- Section 2.    L'organisation du travail pénitentiaire.</w:t>
      </w:r>
    </w:p>
    <w:p w:rsidR="00C81960" w:rsidRDefault="00C81960" w:rsidP="00C81960">
      <w:pPr>
        <w:numPr>
          <w:ilvl w:val="0"/>
          <w:numId w:val="9"/>
        </w:numPr>
      </w:pPr>
      <w:r>
        <w:t>La réglementation du travail pénitentiaire.</w:t>
      </w:r>
    </w:p>
    <w:p w:rsidR="00C81960" w:rsidRDefault="00C81960" w:rsidP="00C81960">
      <w:pPr>
        <w:numPr>
          <w:ilvl w:val="0"/>
          <w:numId w:val="9"/>
        </w:numPr>
      </w:pPr>
      <w:r>
        <w:t>Les modalités d'organisation du travail pénitentiaire.</w:t>
      </w:r>
    </w:p>
    <w:p w:rsidR="00C81960" w:rsidRDefault="00C81960" w:rsidP="00C81960">
      <w:pPr>
        <w:ind w:left="1418" w:firstLine="709"/>
      </w:pPr>
      <w:r>
        <w:t>- Section 3.    La rémunération du travail pénitentiaire .</w:t>
      </w:r>
    </w:p>
    <w:p w:rsidR="00C81960" w:rsidRDefault="00C81960" w:rsidP="00C81960"/>
    <w:p w:rsidR="00C81960" w:rsidRDefault="00C81960" w:rsidP="00C81960">
      <w:pPr>
        <w:ind w:left="709"/>
      </w:pPr>
    </w:p>
    <w:p w:rsidR="00C81960" w:rsidRDefault="00C81960" w:rsidP="00C81960">
      <w:pPr>
        <w:ind w:left="709"/>
      </w:pPr>
      <w:r>
        <w:tab/>
      </w:r>
      <w:r>
        <w:rPr>
          <w:b/>
          <w:u w:val="single"/>
        </w:rPr>
        <w:t>Chapitre 3.</w:t>
      </w:r>
      <w:r>
        <w:t xml:space="preserve">    La formation du détenu condamné.</w:t>
      </w:r>
    </w:p>
    <w:p w:rsidR="00C81960" w:rsidRDefault="00C81960" w:rsidP="00C81960">
      <w:pPr>
        <w:ind w:left="709"/>
        <w:rPr>
          <w:b/>
          <w:u w:val="single"/>
        </w:rPr>
      </w:pP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1. La formation scolaire.</w:t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2. La rééducation par la formation professionnelle.</w:t>
      </w:r>
    </w:p>
    <w:p w:rsidR="00C81960" w:rsidRDefault="00C81960" w:rsidP="00C81960">
      <w:pPr>
        <w:numPr>
          <w:ilvl w:val="0"/>
          <w:numId w:val="10"/>
        </w:numPr>
      </w:pPr>
      <w:r>
        <w:t>Formation professionnelle des condamnés à une courte peine.</w:t>
      </w:r>
    </w:p>
    <w:p w:rsidR="00C81960" w:rsidRDefault="00C81960" w:rsidP="00C81960">
      <w:pPr>
        <w:numPr>
          <w:ilvl w:val="0"/>
          <w:numId w:val="10"/>
        </w:numPr>
      </w:pPr>
      <w:r>
        <w:t>Formation professionnelle des condamnés à une longue peine.</w:t>
      </w:r>
    </w:p>
    <w:p w:rsidR="00C81960" w:rsidRDefault="00C81960" w:rsidP="00C81960"/>
    <w:p w:rsidR="00C81960" w:rsidRDefault="00C81960" w:rsidP="00C81960"/>
    <w:p w:rsidR="00C81960" w:rsidRDefault="00C81960" w:rsidP="00C81960"/>
    <w:p w:rsidR="00C81960" w:rsidRDefault="00C81960" w:rsidP="00C81960">
      <w:pPr>
        <w:ind w:left="1418"/>
      </w:pPr>
      <w:r>
        <w:rPr>
          <w:b/>
          <w:u w:val="single"/>
        </w:rPr>
        <w:t>Chapitre 4.</w:t>
      </w:r>
      <w:r>
        <w:t xml:space="preserve">    Le maintien  des liens avec l'extérieur.</w:t>
      </w:r>
    </w:p>
    <w:p w:rsidR="00C81960" w:rsidRDefault="00C81960" w:rsidP="00C81960">
      <w:pPr>
        <w:rPr>
          <w:b/>
          <w:u w:val="single"/>
        </w:rPr>
      </w:pP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1. L'assouplissement des relations avec l'extérieur.</w:t>
      </w:r>
    </w:p>
    <w:p w:rsidR="00C81960" w:rsidRDefault="00C81960" w:rsidP="00C81960">
      <w:pPr>
        <w:numPr>
          <w:ilvl w:val="0"/>
          <w:numId w:val="11"/>
        </w:numPr>
      </w:pPr>
      <w:r>
        <w:t>Le maintien des liens avec la famille.</w:t>
      </w:r>
    </w:p>
    <w:p w:rsidR="00C81960" w:rsidRDefault="00C81960" w:rsidP="00C81960">
      <w:pPr>
        <w:numPr>
          <w:ilvl w:val="0"/>
          <w:numId w:val="11"/>
        </w:numPr>
      </w:pPr>
      <w:r>
        <w:t>L'aménagement du droit à l'information.</w:t>
      </w:r>
    </w:p>
    <w:p w:rsidR="00C81960" w:rsidRDefault="00C81960" w:rsidP="00C81960"/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2487"/>
        </w:tabs>
        <w:ind w:left="2487"/>
      </w:pPr>
      <w:r>
        <w:t>Section 2. Le développement de la semi-liberté.</w:t>
      </w:r>
    </w:p>
    <w:p w:rsidR="00C81960" w:rsidRDefault="00C81960" w:rsidP="00C81960"/>
    <w:p w:rsidR="00C81960" w:rsidRDefault="00C81960" w:rsidP="00C81960"/>
    <w:p w:rsidR="00C81960" w:rsidRDefault="00C81960" w:rsidP="00C81960">
      <w:pPr>
        <w:ind w:left="705"/>
      </w:pPr>
      <w:r>
        <w:rPr>
          <w:b/>
          <w:u w:val="single"/>
        </w:rPr>
        <w:t>Titre 3.</w:t>
      </w:r>
      <w:r>
        <w:t xml:space="preserve">   </w:t>
      </w:r>
      <w:r>
        <w:rPr>
          <w:b/>
          <w:i/>
        </w:rPr>
        <w:t>La situation sociale du libéré .</w:t>
      </w:r>
      <w:r>
        <w:t xml:space="preserve"> </w:t>
      </w:r>
    </w:p>
    <w:p w:rsidR="00C81960" w:rsidRDefault="00C81960" w:rsidP="00C81960">
      <w:pPr>
        <w:ind w:left="705"/>
        <w:rPr>
          <w:b/>
          <w:u w:val="single"/>
        </w:rPr>
      </w:pPr>
    </w:p>
    <w:p w:rsidR="00C81960" w:rsidRDefault="00C81960" w:rsidP="00C81960">
      <w:pPr>
        <w:ind w:left="705"/>
      </w:pPr>
      <w:r>
        <w:tab/>
      </w:r>
      <w:r>
        <w:rPr>
          <w:b/>
          <w:u w:val="single"/>
        </w:rPr>
        <w:t>Chapitre 1.</w:t>
      </w:r>
      <w:r>
        <w:t xml:space="preserve">  Les organismes d'assistance post-pénale .</w:t>
      </w:r>
    </w:p>
    <w:p w:rsidR="00C81960" w:rsidRDefault="00C81960" w:rsidP="00C81960">
      <w:pPr>
        <w:ind w:left="705"/>
        <w:rPr>
          <w:b/>
          <w:u w:val="single"/>
        </w:rPr>
      </w:pPr>
    </w:p>
    <w:p w:rsidR="00C81960" w:rsidRDefault="00C81960" w:rsidP="00C81960">
      <w:pPr>
        <w:ind w:left="705"/>
      </w:pPr>
      <w:r>
        <w:tab/>
      </w:r>
      <w:r>
        <w:rPr>
          <w:b/>
          <w:u w:val="single"/>
        </w:rPr>
        <w:t xml:space="preserve">Chapitre 2. </w:t>
      </w:r>
      <w:r>
        <w:t xml:space="preserve"> Les mesures sociales en faveur des détenus libérés.</w:t>
      </w:r>
    </w:p>
    <w:p w:rsidR="00C81960" w:rsidRDefault="00C81960" w:rsidP="00C81960">
      <w:pPr>
        <w:ind w:left="705"/>
        <w:rPr>
          <w:b/>
          <w:u w:val="single"/>
        </w:rPr>
      </w:pPr>
    </w:p>
    <w:p w:rsidR="00C81960" w:rsidRDefault="00C81960" w:rsidP="00C81960"/>
    <w:p w:rsidR="00C81960" w:rsidRDefault="00C81960" w:rsidP="00C81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center"/>
      </w:pPr>
      <w:r>
        <w:rPr>
          <w:b/>
        </w:rPr>
        <w:t>BIBLIOGRAPHIE.</w:t>
      </w:r>
    </w:p>
    <w:p w:rsidR="00C81960" w:rsidRDefault="00C81960" w:rsidP="00C81960">
      <w:pPr>
        <w:ind w:left="705"/>
      </w:pPr>
    </w:p>
    <w:p w:rsidR="00C81960" w:rsidRDefault="00C81960" w:rsidP="00C81960">
      <w:pPr>
        <w:ind w:left="705"/>
        <w:rPr>
          <w:u w:val="single"/>
        </w:rPr>
      </w:pPr>
      <w:r>
        <w:sym w:font="Wingdings" w:char="0077"/>
      </w:r>
      <w:r>
        <w:t xml:space="preserve"> </w:t>
      </w:r>
      <w:r>
        <w:rPr>
          <w:u w:val="single"/>
        </w:rPr>
        <w:t>Ouvrages :</w:t>
      </w:r>
    </w:p>
    <w:p w:rsidR="00C81960" w:rsidRDefault="00C81960" w:rsidP="00C81960">
      <w:pPr>
        <w:ind w:left="705"/>
        <w:rPr>
          <w:u w:val="single"/>
        </w:rPr>
      </w:pPr>
    </w:p>
    <w:p w:rsidR="00C81960" w:rsidRDefault="00C81960" w:rsidP="00C81960">
      <w:pPr>
        <w:ind w:left="1414" w:firstLine="4"/>
      </w:pPr>
      <w:r>
        <w:t xml:space="preserve">-     Robert BADINTER , </w:t>
      </w:r>
      <w:r>
        <w:rPr>
          <w:i/>
        </w:rPr>
        <w:t xml:space="preserve">L'abolition , </w:t>
      </w:r>
      <w:r>
        <w:t>Septembre 2000.</w:t>
      </w:r>
    </w:p>
    <w:p w:rsidR="00C81960" w:rsidRDefault="00C81960" w:rsidP="00C81960">
      <w:pPr>
        <w:ind w:left="2836" w:firstLine="709"/>
      </w:pPr>
      <w:r>
        <w:t xml:space="preserve">   ,</w:t>
      </w:r>
      <w:r>
        <w:rPr>
          <w:i/>
        </w:rPr>
        <w:t xml:space="preserve"> La prison républicaine </w:t>
      </w:r>
      <w:r>
        <w:t>(1871/1914 ), Fayard 1992.</w:t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1778"/>
        </w:tabs>
        <w:ind w:left="1778"/>
      </w:pPr>
      <w:r>
        <w:t xml:space="preserve">Roger MERLE, </w:t>
      </w:r>
      <w:r>
        <w:rPr>
          <w:i/>
        </w:rPr>
        <w:t>Les mondes du crime - Introduction à la compréhension,</w:t>
      </w:r>
      <w:r>
        <w:t xml:space="preserve"> Privat 1968.</w:t>
      </w:r>
    </w:p>
    <w:p w:rsidR="00C81960" w:rsidRDefault="00C81960" w:rsidP="00C81960">
      <w:pPr>
        <w:ind w:left="2127" w:firstLine="709"/>
      </w:pPr>
      <w:r>
        <w:t xml:space="preserve">       , </w:t>
      </w:r>
      <w:r>
        <w:rPr>
          <w:i/>
        </w:rPr>
        <w:t xml:space="preserve">La pénitence et la peine, Cerf-Cujas </w:t>
      </w:r>
      <w:r>
        <w:t xml:space="preserve"> 1985.</w:t>
      </w:r>
    </w:p>
    <w:p w:rsidR="00C81960" w:rsidRDefault="00C81960" w:rsidP="00C81960">
      <w:pPr>
        <w:ind w:firstLine="705"/>
      </w:pPr>
      <w:r>
        <w:t xml:space="preserve">                               </w:t>
      </w:r>
      <w:r>
        <w:tab/>
        <w:t xml:space="preserve">       , (avec A. VITU ), </w:t>
      </w:r>
      <w:r>
        <w:rPr>
          <w:i/>
        </w:rPr>
        <w:t xml:space="preserve">Traité de droit criminel, </w:t>
      </w:r>
      <w:r>
        <w:t xml:space="preserve">Cujas 1982. </w:t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1778"/>
        </w:tabs>
        <w:ind w:left="1778"/>
      </w:pPr>
      <w:r>
        <w:t xml:space="preserve">Michel FOUCAULT, </w:t>
      </w:r>
      <w:r>
        <w:rPr>
          <w:i/>
        </w:rPr>
        <w:t>Surveiller et punir,</w:t>
      </w:r>
      <w:r>
        <w:t xml:space="preserve"> Gallimard 1975.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t xml:space="preserve">W.F. ZIWIE, </w:t>
      </w:r>
      <w:r>
        <w:rPr>
          <w:i/>
        </w:rPr>
        <w:t xml:space="preserve">Droits du détenu et droits de la défense, </w:t>
      </w:r>
      <w:r>
        <w:t>Maspero 1979.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t xml:space="preserve">François MARTINEAU , </w:t>
      </w:r>
      <w:r>
        <w:rPr>
          <w:i/>
        </w:rPr>
        <w:t>Fripons, gueux et loubards - Une histoire de la délinquance de 1750 à nos jours,</w:t>
      </w:r>
      <w:r>
        <w:t xml:space="preserve">  J-C Lattès 1986.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t xml:space="preserve">Jacques - Guy  PETIT, </w:t>
      </w:r>
      <w:r>
        <w:rPr>
          <w:i/>
        </w:rPr>
        <w:t xml:space="preserve">Ces peines obscures - La prison pénale en France </w:t>
      </w:r>
      <w:r>
        <w:t>(1780/1875 ), Fayard 1990.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t xml:space="preserve">Jean FAVARD, </w:t>
      </w:r>
      <w:r>
        <w:rPr>
          <w:i/>
        </w:rPr>
        <w:t>Les prisons,</w:t>
      </w:r>
      <w:r>
        <w:t xml:space="preserve"> Flammarion 1993.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t xml:space="preserve">P.PONCELA, </w:t>
      </w:r>
      <w:r>
        <w:rPr>
          <w:i/>
        </w:rPr>
        <w:t>Droit de la peine,</w:t>
      </w:r>
      <w:r>
        <w:t xml:space="preserve"> PUF 1995.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t xml:space="preserve">Bernard BOLZE (et autres ), </w:t>
      </w:r>
      <w:r>
        <w:rPr>
          <w:i/>
        </w:rPr>
        <w:t xml:space="preserve">Le guide du prisonnier, </w:t>
      </w:r>
      <w:r>
        <w:t>Editions de l'atelier 1996.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t xml:space="preserve">P. CANIN, </w:t>
      </w:r>
      <w:r>
        <w:rPr>
          <w:i/>
          <w:iCs/>
        </w:rPr>
        <w:t xml:space="preserve">Droit pénal général, </w:t>
      </w:r>
      <w:r>
        <w:t>Hachette 2003.</w:t>
      </w:r>
    </w:p>
    <w:p w:rsidR="00C81960" w:rsidRDefault="00C81960" w:rsidP="00C81960">
      <w:pPr>
        <w:numPr>
          <w:ilvl w:val="0"/>
          <w:numId w:val="1"/>
        </w:numPr>
        <w:ind w:left="1778"/>
      </w:pPr>
      <w:r>
        <w:lastRenderedPageBreak/>
        <w:t xml:space="preserve">Gaston STEFANI, Georges LEVASSEUR, Bernard BOULOC, </w:t>
      </w:r>
      <w:r>
        <w:rPr>
          <w:i/>
          <w:iCs/>
        </w:rPr>
        <w:t xml:space="preserve">Procédure pénale, </w:t>
      </w:r>
      <w:r>
        <w:t>Précis Dalloz 2004.</w:t>
      </w:r>
    </w:p>
    <w:p w:rsidR="00C81960" w:rsidRDefault="00C81960" w:rsidP="00C81960"/>
    <w:p w:rsidR="00C81960" w:rsidRDefault="00C81960" w:rsidP="00C81960"/>
    <w:p w:rsidR="00C81960" w:rsidRDefault="00C81960" w:rsidP="00C81960">
      <w:pPr>
        <w:ind w:left="709"/>
        <w:rPr>
          <w:u w:val="single"/>
        </w:rPr>
      </w:pPr>
      <w:r>
        <w:sym w:font="Wingdings" w:char="0077"/>
      </w:r>
      <w:r>
        <w:t xml:space="preserve"> </w:t>
      </w:r>
      <w:r>
        <w:rPr>
          <w:u w:val="single"/>
        </w:rPr>
        <w:t>Articles :</w:t>
      </w:r>
    </w:p>
    <w:p w:rsidR="00C81960" w:rsidRDefault="00C81960" w:rsidP="00C81960"/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>
        <w:t>Numéro spécial de L'HISTOIRE, " Le crime - Juges et assassins depuis 5000 ans", juillet/août 1993.</w:t>
      </w:r>
    </w:p>
    <w:p w:rsidR="00C81960" w:rsidRDefault="00C81960" w:rsidP="00C81960">
      <w:pPr>
        <w:numPr>
          <w:ilvl w:val="0"/>
          <w:numId w:val="1"/>
        </w:numPr>
        <w:ind w:left="1425"/>
      </w:pPr>
      <w:r>
        <w:t>Revue ACTES, " Alternatives à l'emprisonnement ", décembre 1990.</w:t>
      </w:r>
    </w:p>
    <w:p w:rsidR="00C81960" w:rsidRDefault="00C81960" w:rsidP="00C81960">
      <w:pPr>
        <w:numPr>
          <w:ilvl w:val="0"/>
          <w:numId w:val="1"/>
        </w:numPr>
        <w:ind w:left="1425"/>
      </w:pPr>
      <w:r>
        <w:t>" Prisons et politiques pénitentiaires " (sous la direction de Claude Faugeron ),</w:t>
      </w:r>
    </w:p>
    <w:p w:rsidR="00C81960" w:rsidRDefault="00C81960" w:rsidP="00C81960">
      <w:pPr>
        <w:ind w:left="1065"/>
      </w:pPr>
      <w:r>
        <w:t>La documentation française, Problèmes politiques et sociaux, N°755-756, octobre 1995.</w:t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>
        <w:t>Gabriel ROUJOU de BOUBEE, " La mise en liberté de l'accusé ", Recueil Dalloz  1998,          jurisp.p.173.</w:t>
      </w:r>
    </w:p>
    <w:p w:rsidR="00C81960" w:rsidRDefault="00C81960" w:rsidP="00C81960">
      <w:pPr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>
        <w:t>Jean-Michel LATTES, "Expertise, prison et droits de l'homme… l'éternel débat sur la fonction carcérale", Bulletin d'Ordinex, Organisation Internationale des experts, n°15, pp.7 et s.</w:t>
      </w:r>
    </w:p>
    <w:p w:rsidR="00C349F0" w:rsidRDefault="00C349F0"/>
    <w:sectPr w:rsidR="00C349F0" w:rsidSect="00C3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636"/>
    <w:multiLevelType w:val="singleLevel"/>
    <w:tmpl w:val="3580F062"/>
    <w:lvl w:ilvl="0">
      <w:start w:val="1"/>
      <w:numFmt w:val="upperLetter"/>
      <w:lvlText w:val="%1."/>
      <w:lvlJc w:val="left"/>
      <w:pPr>
        <w:tabs>
          <w:tab w:val="num" w:pos="3241"/>
        </w:tabs>
        <w:ind w:left="3241" w:hanging="405"/>
      </w:pPr>
    </w:lvl>
  </w:abstractNum>
  <w:abstractNum w:abstractNumId="1">
    <w:nsid w:val="0DEC5095"/>
    <w:multiLevelType w:val="singleLevel"/>
    <w:tmpl w:val="5108FCD2"/>
    <w:lvl w:ilvl="0">
      <w:start w:val="1"/>
      <w:numFmt w:val="upperLetter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2">
    <w:nsid w:val="0F335425"/>
    <w:multiLevelType w:val="singleLevel"/>
    <w:tmpl w:val="AD2E7278"/>
    <w:lvl w:ilvl="0">
      <w:start w:val="1"/>
      <w:numFmt w:val="upperLetter"/>
      <w:lvlText w:val="%1."/>
      <w:lvlJc w:val="left"/>
      <w:pPr>
        <w:tabs>
          <w:tab w:val="num" w:pos="3195"/>
        </w:tabs>
        <w:ind w:left="3195" w:hanging="360"/>
      </w:pPr>
    </w:lvl>
  </w:abstractNum>
  <w:abstractNum w:abstractNumId="3">
    <w:nsid w:val="16D46930"/>
    <w:multiLevelType w:val="singleLevel"/>
    <w:tmpl w:val="2F342FF2"/>
    <w:lvl w:ilvl="0">
      <w:start w:val="1"/>
      <w:numFmt w:val="upperLetter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4">
    <w:nsid w:val="1A7F3075"/>
    <w:multiLevelType w:val="singleLevel"/>
    <w:tmpl w:val="63869E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5">
    <w:nsid w:val="2CD06C31"/>
    <w:multiLevelType w:val="singleLevel"/>
    <w:tmpl w:val="B9382A5A"/>
    <w:lvl w:ilvl="0">
      <w:start w:val="1"/>
      <w:numFmt w:val="upperLetter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6">
    <w:nsid w:val="52373F22"/>
    <w:multiLevelType w:val="singleLevel"/>
    <w:tmpl w:val="8FB2021A"/>
    <w:lvl w:ilvl="0">
      <w:start w:val="1"/>
      <w:numFmt w:val="upperLetter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7">
    <w:nsid w:val="59623C13"/>
    <w:multiLevelType w:val="singleLevel"/>
    <w:tmpl w:val="D27C64CC"/>
    <w:lvl w:ilvl="0">
      <w:start w:val="1"/>
      <w:numFmt w:val="upperLetter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8">
    <w:nsid w:val="67627978"/>
    <w:multiLevelType w:val="singleLevel"/>
    <w:tmpl w:val="7F02113A"/>
    <w:lvl w:ilvl="0">
      <w:start w:val="1"/>
      <w:numFmt w:val="upperLetter"/>
      <w:lvlText w:val="%1."/>
      <w:lvlJc w:val="left"/>
      <w:pPr>
        <w:tabs>
          <w:tab w:val="num" w:pos="3240"/>
        </w:tabs>
        <w:ind w:left="3240" w:hanging="405"/>
      </w:pPr>
    </w:lvl>
  </w:abstractNum>
  <w:abstractNum w:abstractNumId="9">
    <w:nsid w:val="73892CF8"/>
    <w:multiLevelType w:val="singleLevel"/>
    <w:tmpl w:val="B7502F84"/>
    <w:lvl w:ilvl="0">
      <w:start w:val="1"/>
      <w:numFmt w:val="upperLetter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10">
    <w:nsid w:val="7EF72ED4"/>
    <w:multiLevelType w:val="singleLevel"/>
    <w:tmpl w:val="827C44B8"/>
    <w:lvl w:ilvl="0">
      <w:start w:val="1"/>
      <w:numFmt w:val="upperLetter"/>
      <w:lvlText w:val="%1."/>
      <w:lvlJc w:val="left"/>
      <w:pPr>
        <w:tabs>
          <w:tab w:val="num" w:pos="3241"/>
        </w:tabs>
        <w:ind w:left="3241" w:hanging="405"/>
      </w:pPr>
    </w:lvl>
  </w:abstractNum>
  <w:num w:numId="1">
    <w:abstractNumId w:val="4"/>
    <w:lvlOverride w:ilvl="0"/>
  </w:num>
  <w:num w:numId="2">
    <w:abstractNumId w:val="7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1960"/>
    <w:rsid w:val="00C349F0"/>
    <w:rsid w:val="00C8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60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C81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mlattes.free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4773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Lattes Family</dc:creator>
  <cp:keywords/>
  <dc:description/>
  <cp:lastModifiedBy>Lattes Family</cp:lastModifiedBy>
  <cp:revision>2</cp:revision>
  <dcterms:created xsi:type="dcterms:W3CDTF">2008-05-28T20:08:00Z</dcterms:created>
  <dcterms:modified xsi:type="dcterms:W3CDTF">2008-05-28T20:09:00Z</dcterms:modified>
</cp:coreProperties>
</file>